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4"/>
        <w:gridCol w:w="2402"/>
        <w:gridCol w:w="2229"/>
      </w:tblGrid>
      <w:tr w:rsidR="00AF10E9" w:rsidRPr="00AE11AF" w14:paraId="61B94938" w14:textId="77777777" w:rsidTr="00BD79E4">
        <w:tc>
          <w:tcPr>
            <w:tcW w:w="2517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76F6BB1" w14:textId="3FA3278C" w:rsidR="00893AC0" w:rsidRPr="00AE11AF" w:rsidRDefault="00826F03" w:rsidP="007265F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1AF">
              <w:rPr>
                <w:rFonts w:ascii="Arial" w:hAnsi="Arial" w:cs="Arial"/>
                <w:b/>
                <w:sz w:val="24"/>
                <w:szCs w:val="24"/>
              </w:rPr>
              <w:t>Lugar y fecha:</w:t>
            </w:r>
            <w:r w:rsidR="0024101E" w:rsidRPr="00AE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EB7">
              <w:rPr>
                <w:rFonts w:ascii="Arial" w:hAnsi="Arial" w:cs="Arial"/>
                <w:sz w:val="24"/>
                <w:szCs w:val="24"/>
              </w:rPr>
              <w:t>2</w:t>
            </w:r>
            <w:r w:rsidR="007265FE">
              <w:rPr>
                <w:rFonts w:ascii="Arial" w:hAnsi="Arial" w:cs="Arial"/>
                <w:sz w:val="24"/>
                <w:szCs w:val="24"/>
              </w:rPr>
              <w:t>9</w:t>
            </w:r>
            <w:r w:rsidR="00C065EB" w:rsidRPr="00AE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2E2" w:rsidRPr="00AE11AF">
              <w:rPr>
                <w:rFonts w:ascii="Arial" w:hAnsi="Arial" w:cs="Arial"/>
                <w:sz w:val="24"/>
                <w:szCs w:val="24"/>
              </w:rPr>
              <w:t>de</w:t>
            </w:r>
            <w:r w:rsidR="000147A5" w:rsidRPr="00AE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5FE">
              <w:rPr>
                <w:rFonts w:ascii="Arial" w:hAnsi="Arial" w:cs="Arial"/>
                <w:sz w:val="24"/>
                <w:szCs w:val="24"/>
              </w:rPr>
              <w:t>noviembre</w:t>
            </w:r>
            <w:r w:rsidR="00DF19BF" w:rsidRPr="00AE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1B9" w:rsidRPr="00AE11AF">
              <w:rPr>
                <w:rFonts w:ascii="Arial" w:hAnsi="Arial" w:cs="Arial"/>
                <w:sz w:val="24"/>
                <w:szCs w:val="24"/>
              </w:rPr>
              <w:t>de 20</w:t>
            </w:r>
            <w:r w:rsidR="000147A5" w:rsidRPr="00AE11AF">
              <w:rPr>
                <w:rFonts w:ascii="Arial" w:hAnsi="Arial" w:cs="Arial"/>
                <w:sz w:val="24"/>
                <w:szCs w:val="24"/>
              </w:rPr>
              <w:t>2</w:t>
            </w:r>
            <w:r w:rsidR="00AE11AF" w:rsidRPr="00AE11AF">
              <w:rPr>
                <w:rFonts w:ascii="Arial" w:hAnsi="Arial" w:cs="Arial"/>
                <w:sz w:val="24"/>
                <w:szCs w:val="24"/>
              </w:rPr>
              <w:t>2</w:t>
            </w:r>
            <w:r w:rsidR="001D19C3" w:rsidRPr="00AE11AF">
              <w:rPr>
                <w:rFonts w:ascii="Arial" w:hAnsi="Arial" w:cs="Arial"/>
                <w:sz w:val="24"/>
                <w:szCs w:val="24"/>
              </w:rPr>
              <w:t>,</w:t>
            </w:r>
            <w:r w:rsidR="00656906" w:rsidRPr="00AE11AF">
              <w:rPr>
                <w:rFonts w:ascii="Arial" w:hAnsi="Arial" w:cs="Arial"/>
                <w:sz w:val="24"/>
                <w:szCs w:val="24"/>
              </w:rPr>
              <w:t xml:space="preserve"> vía </w:t>
            </w:r>
            <w:r w:rsidR="00161B21" w:rsidRPr="00AE11AF">
              <w:rPr>
                <w:rFonts w:ascii="Arial" w:hAnsi="Arial" w:cs="Arial"/>
                <w:sz w:val="24"/>
                <w:szCs w:val="24"/>
              </w:rPr>
              <w:t>videoconferencia</w:t>
            </w:r>
            <w:r w:rsidR="009676B6">
              <w:rPr>
                <w:rFonts w:ascii="Arial" w:hAnsi="Arial" w:cs="Arial"/>
                <w:sz w:val="24"/>
                <w:szCs w:val="24"/>
              </w:rPr>
              <w:t xml:space="preserve"> mediante la plataforma “TELMEX”</w:t>
            </w:r>
            <w:r w:rsidR="00CD0289" w:rsidRPr="00AE1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8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8BC1791" w14:textId="77777777" w:rsidR="00826F03" w:rsidRPr="00AE11AF" w:rsidRDefault="00893AC0" w:rsidP="00AE11AF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1A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826F03" w:rsidRPr="00AE11AF">
              <w:rPr>
                <w:rFonts w:ascii="Arial" w:hAnsi="Arial" w:cs="Arial"/>
                <w:b/>
                <w:sz w:val="24"/>
                <w:szCs w:val="24"/>
              </w:rPr>
              <w:t>ora de inicio:</w:t>
            </w:r>
          </w:p>
          <w:p w14:paraId="3C3FD662" w14:textId="3A86C5FD" w:rsidR="00826F03" w:rsidRPr="00AE11AF" w:rsidRDefault="007265FE" w:rsidP="007265F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E3EB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F42E2" w:rsidRPr="00AE11AF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1195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D737CDD" w14:textId="1BA4D215" w:rsidR="0066029E" w:rsidRPr="00B561B4" w:rsidRDefault="00826F03" w:rsidP="00AE11AF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B4">
              <w:rPr>
                <w:rFonts w:ascii="Arial" w:hAnsi="Arial" w:cs="Arial"/>
                <w:b/>
                <w:sz w:val="24"/>
                <w:szCs w:val="24"/>
              </w:rPr>
              <w:t>Hora de término</w:t>
            </w:r>
            <w:r w:rsidR="00623D66" w:rsidRPr="00B561B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289F643" w14:textId="1FECDC6C" w:rsidR="00826F03" w:rsidRPr="00B561B4" w:rsidRDefault="00B561B4" w:rsidP="007265FE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1B4">
              <w:rPr>
                <w:rFonts w:ascii="Arial" w:hAnsi="Arial" w:cs="Arial"/>
                <w:sz w:val="24"/>
                <w:szCs w:val="24"/>
              </w:rPr>
              <w:t>0</w:t>
            </w:r>
            <w:r w:rsidR="007265FE">
              <w:rPr>
                <w:rFonts w:ascii="Arial" w:hAnsi="Arial" w:cs="Arial"/>
                <w:sz w:val="24"/>
                <w:szCs w:val="24"/>
              </w:rPr>
              <w:t>9</w:t>
            </w:r>
            <w:r w:rsidR="00FF42E2" w:rsidRPr="00B561B4">
              <w:rPr>
                <w:rFonts w:ascii="Arial" w:hAnsi="Arial" w:cs="Arial"/>
                <w:sz w:val="24"/>
                <w:szCs w:val="24"/>
              </w:rPr>
              <w:t>:</w:t>
            </w:r>
            <w:r w:rsidR="007265FE">
              <w:rPr>
                <w:rFonts w:ascii="Arial" w:hAnsi="Arial" w:cs="Arial"/>
                <w:sz w:val="24"/>
                <w:szCs w:val="24"/>
              </w:rPr>
              <w:t>34</w:t>
            </w:r>
            <w:r w:rsidR="00FF42E2" w:rsidRPr="00B561B4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  <w:tr w:rsidR="00826F03" w:rsidRPr="00AE11AF" w14:paraId="646EE98F" w14:textId="77777777" w:rsidTr="004702DB">
        <w:tc>
          <w:tcPr>
            <w:tcW w:w="5000" w:type="pct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A525AB7" w14:textId="57AEE3C4" w:rsidR="00EA4A4F" w:rsidRPr="00AE11AF" w:rsidRDefault="00826F03" w:rsidP="007265F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1AF">
              <w:rPr>
                <w:rFonts w:ascii="Arial" w:hAnsi="Arial" w:cs="Arial"/>
                <w:b/>
                <w:sz w:val="24"/>
                <w:szCs w:val="24"/>
              </w:rPr>
              <w:t>Objetivo de la reunión:</w:t>
            </w:r>
            <w:r w:rsidRPr="00AE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031" w:rsidRPr="00AE11AF">
              <w:rPr>
                <w:rFonts w:ascii="Arial" w:hAnsi="Arial" w:cs="Arial"/>
                <w:sz w:val="24"/>
                <w:szCs w:val="24"/>
              </w:rPr>
              <w:t xml:space="preserve">Desarrollar la </w:t>
            </w:r>
            <w:r w:rsidR="007265FE">
              <w:rPr>
                <w:rFonts w:ascii="Arial" w:hAnsi="Arial" w:cs="Arial"/>
                <w:sz w:val="24"/>
                <w:szCs w:val="24"/>
              </w:rPr>
              <w:t>sexta</w:t>
            </w:r>
            <w:r w:rsidR="001E3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9E4">
              <w:rPr>
                <w:rFonts w:ascii="Arial" w:hAnsi="Arial" w:cs="Arial"/>
                <w:sz w:val="24"/>
                <w:szCs w:val="24"/>
              </w:rPr>
              <w:t>Sesión</w:t>
            </w:r>
            <w:r w:rsidR="00BD79E4" w:rsidRPr="00AE1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5FE">
              <w:rPr>
                <w:rFonts w:ascii="Arial" w:hAnsi="Arial" w:cs="Arial"/>
                <w:sz w:val="24"/>
                <w:szCs w:val="24"/>
              </w:rPr>
              <w:t>Extrao</w:t>
            </w:r>
            <w:r w:rsidR="00BD79E4" w:rsidRPr="00AE11AF">
              <w:rPr>
                <w:rFonts w:ascii="Arial" w:hAnsi="Arial" w:cs="Arial"/>
                <w:sz w:val="24"/>
                <w:szCs w:val="24"/>
              </w:rPr>
              <w:t xml:space="preserve">rdinaria </w:t>
            </w:r>
            <w:r w:rsidR="001A7031" w:rsidRPr="00AE11AF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0B7A59" w:rsidRPr="00AE11AF">
              <w:rPr>
                <w:rFonts w:ascii="Arial" w:hAnsi="Arial" w:cs="Arial"/>
                <w:sz w:val="24"/>
                <w:szCs w:val="24"/>
              </w:rPr>
              <w:t>Observatorio de Participación Política de las Mujeres del Estado</w:t>
            </w:r>
            <w:r w:rsidR="00330BE4" w:rsidRPr="00AE1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1CA9507" w14:textId="77777777" w:rsidR="00B85012" w:rsidRPr="00AE11AF" w:rsidRDefault="00B85012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214892CC" w14:textId="77777777" w:rsidR="00826F03" w:rsidRPr="00AE11AF" w:rsidRDefault="009F460C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E11AF">
        <w:rPr>
          <w:rFonts w:ascii="Arial" w:hAnsi="Arial" w:cs="Arial"/>
          <w:b/>
          <w:sz w:val="24"/>
          <w:szCs w:val="24"/>
        </w:rPr>
        <w:t>ORDEN DEL DÍA: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5"/>
      </w:tblGrid>
      <w:tr w:rsidR="009F460C" w:rsidRPr="00AE11AF" w14:paraId="04B978B3" w14:textId="77777777" w:rsidTr="00CD0289">
        <w:trPr>
          <w:trHeight w:val="538"/>
        </w:trPr>
        <w:tc>
          <w:tcPr>
            <w:tcW w:w="9495" w:type="dxa"/>
          </w:tcPr>
          <w:p w14:paraId="3DB39E0A" w14:textId="2AFC1672" w:rsidR="007265FE" w:rsidRPr="007265FE" w:rsidRDefault="007265FE" w:rsidP="007265FE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</w:rPr>
            </w:pPr>
            <w:r w:rsidRPr="007265FE">
              <w:rPr>
                <w:rFonts w:ascii="Arial" w:hAnsi="Arial" w:cs="Arial"/>
              </w:rPr>
              <w:t xml:space="preserve">Lista de asistencia y en su caso, declaratoria de quórum. </w:t>
            </w:r>
          </w:p>
          <w:p w14:paraId="7E6C6B51" w14:textId="739A09A8" w:rsidR="007265FE" w:rsidRPr="007265FE" w:rsidRDefault="007265FE" w:rsidP="007265FE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</w:rPr>
            </w:pPr>
            <w:r w:rsidRPr="007265FE">
              <w:rPr>
                <w:rFonts w:ascii="Arial" w:hAnsi="Arial" w:cs="Arial"/>
              </w:rPr>
              <w:t>Lectura, y en su caso, aprobación del Orden del Día.</w:t>
            </w:r>
          </w:p>
          <w:p w14:paraId="529A6098" w14:textId="2730C946" w:rsidR="007265FE" w:rsidRPr="007265FE" w:rsidRDefault="007265FE" w:rsidP="007265FE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</w:rPr>
            </w:pPr>
            <w:r w:rsidRPr="007265FE">
              <w:rPr>
                <w:rFonts w:ascii="Arial" w:hAnsi="Arial" w:cs="Arial"/>
              </w:rPr>
              <w:t>Presentación, discusión y en su caso, aprobación del Acta de la XXI Sesión Ordinaria del Observatorio de Participación Política de las Mujeres en el estado de San Luis Potosí, de fecha 26 de octubre de 2022.</w:t>
            </w:r>
          </w:p>
          <w:p w14:paraId="37DEACE3" w14:textId="0671D2A2" w:rsidR="007265FE" w:rsidRPr="007265FE" w:rsidRDefault="007265FE" w:rsidP="007265FE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</w:rPr>
            </w:pPr>
            <w:r w:rsidRPr="007265FE">
              <w:rPr>
                <w:rFonts w:ascii="Arial" w:hAnsi="Arial" w:cs="Arial"/>
              </w:rPr>
              <w:t>Presentación del Informe de Gestión de la Presidencia del Observatorio de Participación Política de las Mujeres del estado de San Luis Potosí, a cargo de la Dra. Paloma Blanco López, Presidenta del Consejo Estatal Electoral y de Participación Ciudadana.</w:t>
            </w:r>
          </w:p>
          <w:p w14:paraId="4D6E2FCB" w14:textId="749B428C" w:rsidR="001E3EB7" w:rsidRPr="001E3EB7" w:rsidRDefault="007265FE" w:rsidP="007265FE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after="0" w:line="288" w:lineRule="auto"/>
              <w:jc w:val="both"/>
              <w:rPr>
                <w:rFonts w:ascii="Arial" w:hAnsi="Arial" w:cs="Arial"/>
              </w:rPr>
            </w:pPr>
            <w:r w:rsidRPr="007265FE">
              <w:rPr>
                <w:rFonts w:ascii="Arial" w:hAnsi="Arial" w:cs="Arial"/>
              </w:rPr>
              <w:t>Presentación, discusión y en su caso, aprobación del proyecto de Convenio a suscribir por el Instituto de las Mujeres del estado; el Consejo Estatal Electoral y de Participación Ciudadana del estado; el Tribunal Electoral del estado, y la Fiscalía Especializada para la Atención de Delitos Electorales de la Fiscalía General del estado, para la rotación de la presidencia del Observatorio, a suscribirse el día 08 de diciembre del año 2022.</w:t>
            </w:r>
          </w:p>
          <w:p w14:paraId="7F5695E5" w14:textId="142293F2" w:rsidR="00AE11AF" w:rsidRDefault="00AE11AF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1E3EB7">
              <w:rPr>
                <w:rFonts w:ascii="Arial" w:hAnsi="Arial" w:cs="Arial"/>
              </w:rPr>
              <w:t>iniciar</w:t>
            </w:r>
            <w:r>
              <w:rPr>
                <w:rFonts w:ascii="Arial" w:hAnsi="Arial" w:cs="Arial"/>
              </w:rPr>
              <w:t xml:space="preserve"> a la sesión, </w:t>
            </w:r>
            <w:r w:rsidR="00891E06">
              <w:rPr>
                <w:rFonts w:ascii="Arial" w:hAnsi="Arial" w:cs="Arial"/>
              </w:rPr>
              <w:t xml:space="preserve">respecto del </w:t>
            </w:r>
            <w:r w:rsidR="00891E06" w:rsidRPr="00891E06">
              <w:rPr>
                <w:rFonts w:ascii="Arial" w:hAnsi="Arial" w:cs="Arial"/>
                <w:b/>
              </w:rPr>
              <w:t>punto número 1 del Orden del Día</w:t>
            </w:r>
            <w:r w:rsidR="00891E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la Presidenta del Observatorio, Dra. Paloma Blanco López, solicitó a la Secretaria Técnica del Observatorio, Mtra. Zelandia Bórquez Estrada, procediera al desahogo del primer punto del Orden del Día.</w:t>
            </w:r>
          </w:p>
          <w:p w14:paraId="37C1747E" w14:textId="77777777" w:rsidR="00AE11AF" w:rsidRDefault="00AE11AF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47E6FBBC" w14:textId="188EE4D0" w:rsidR="00AE11AF" w:rsidRDefault="00AE11AF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atención a </w:t>
            </w:r>
            <w:r w:rsidR="005956D1">
              <w:rPr>
                <w:rFonts w:ascii="Arial" w:hAnsi="Arial" w:cs="Arial"/>
              </w:rPr>
              <w:t>ello</w:t>
            </w:r>
            <w:r>
              <w:rPr>
                <w:rFonts w:ascii="Arial" w:hAnsi="Arial" w:cs="Arial"/>
              </w:rPr>
              <w:t xml:space="preserve">, la Secretaria Técnica procedió a tomar la lista de asistencia, declarando que se encontraban presentes la Dra. </w:t>
            </w:r>
            <w:r w:rsidRPr="00AE11AF">
              <w:rPr>
                <w:rFonts w:ascii="Arial" w:hAnsi="Arial" w:cs="Arial"/>
              </w:rPr>
              <w:t xml:space="preserve">Paloma Blanco López, </w:t>
            </w:r>
            <w:r>
              <w:rPr>
                <w:rFonts w:ascii="Arial" w:hAnsi="Arial" w:cs="Arial"/>
              </w:rPr>
              <w:t xml:space="preserve">Presidenta del Consejo Estatal Electoral y de Participación Ciudadana y del Observatorio de Participación Política de las Mujeres en el estado de San Luis Potosí; </w:t>
            </w:r>
            <w:r w:rsidR="001E3EB7">
              <w:rPr>
                <w:rFonts w:ascii="Arial" w:hAnsi="Arial" w:cs="Arial"/>
              </w:rPr>
              <w:t xml:space="preserve">la Dra. Gloria </w:t>
            </w:r>
            <w:r w:rsidR="001E3EB7">
              <w:rPr>
                <w:rFonts w:ascii="Arial" w:hAnsi="Arial" w:cs="Arial"/>
              </w:rPr>
              <w:lastRenderedPageBreak/>
              <w:t xml:space="preserve">María Guadalupe Serrato Sánchez, Directora General del Instituto de las Mujeres del estado, </w:t>
            </w:r>
            <w:r>
              <w:rPr>
                <w:rFonts w:ascii="Arial" w:hAnsi="Arial" w:cs="Arial"/>
              </w:rPr>
              <w:t xml:space="preserve">y </w:t>
            </w:r>
            <w:r w:rsidRPr="00AE11AF">
              <w:rPr>
                <w:rFonts w:ascii="Arial" w:hAnsi="Arial" w:cs="Arial"/>
              </w:rPr>
              <w:t xml:space="preserve">la </w:t>
            </w:r>
            <w:r w:rsidR="005956D1">
              <w:rPr>
                <w:rFonts w:ascii="Arial" w:hAnsi="Arial" w:cs="Arial"/>
              </w:rPr>
              <w:t xml:space="preserve">Mtra. Dennise Adriana Porras Guerrero, </w:t>
            </w:r>
            <w:r w:rsidRPr="00AE11AF">
              <w:rPr>
                <w:rFonts w:ascii="Arial" w:hAnsi="Arial" w:cs="Arial"/>
              </w:rPr>
              <w:t>Presidenta del Tribunal Electora</w:t>
            </w:r>
            <w:r w:rsidR="007265FE">
              <w:rPr>
                <w:rFonts w:ascii="Arial" w:hAnsi="Arial" w:cs="Arial"/>
              </w:rPr>
              <w:t>l del estado de San Luis Potosí; el Mtro. Javier Montalvo Pérez, Fiscal Especializado para la Atención de Delitos Electorales del estado, a</w:t>
            </w:r>
            <w:r>
              <w:rPr>
                <w:rFonts w:ascii="Arial" w:hAnsi="Arial" w:cs="Arial"/>
              </w:rPr>
              <w:t>sí co</w:t>
            </w:r>
            <w:r w:rsidR="001E3EB7">
              <w:rPr>
                <w:rFonts w:ascii="Arial" w:hAnsi="Arial" w:cs="Arial"/>
              </w:rPr>
              <w:t>mo la propia Secretaría Técnica, Mtra. Zelandia Bórquez Estrada.</w:t>
            </w:r>
          </w:p>
          <w:p w14:paraId="7FAA9B0F" w14:textId="77777777" w:rsidR="00AE11AF" w:rsidRDefault="00AE11AF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3CECD056" w14:textId="5F4751D2" w:rsidR="007265FE" w:rsidRDefault="00AE11AF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Adicionalmente se hizo constar que se encontraban presentes en la sesión,</w:t>
            </w:r>
            <w:r w:rsidR="00516748">
              <w:rPr>
                <w:rFonts w:ascii="Arial" w:hAnsi="Arial" w:cs="Arial"/>
              </w:rPr>
              <w:t xml:space="preserve"> </w:t>
            </w:r>
            <w:r w:rsidR="007265FE">
              <w:rPr>
                <w:rFonts w:ascii="Arial" w:hAnsi="Arial" w:cs="Arial"/>
              </w:rPr>
              <w:t xml:space="preserve">la Lic. Diana Ortiz </w:t>
            </w:r>
            <w:r w:rsidR="007265FE" w:rsidRPr="00516748">
              <w:rPr>
                <w:rFonts w:ascii="Arial" w:hAnsi="Arial" w:cs="Arial"/>
              </w:rPr>
              <w:t>del Instituto de las Mujeres del estado</w:t>
            </w:r>
            <w:r w:rsidR="007265FE">
              <w:rPr>
                <w:rFonts w:ascii="Arial" w:hAnsi="Arial" w:cs="Arial"/>
              </w:rPr>
              <w:t xml:space="preserve">; la Lic. </w:t>
            </w:r>
            <w:r w:rsidR="007265FE" w:rsidRPr="00DA492A">
              <w:rPr>
                <w:rFonts w:ascii="Arial" w:hAnsi="Arial" w:cs="Arial"/>
              </w:rPr>
              <w:t xml:space="preserve">Elizabeth </w:t>
            </w:r>
            <w:proofErr w:type="spellStart"/>
            <w:r w:rsidR="007265FE" w:rsidRPr="00DA492A">
              <w:rPr>
                <w:rFonts w:ascii="Arial" w:hAnsi="Arial" w:cs="Arial"/>
              </w:rPr>
              <w:t>Jalomo</w:t>
            </w:r>
            <w:proofErr w:type="spellEnd"/>
            <w:r w:rsidR="007265FE" w:rsidRPr="00DA492A">
              <w:rPr>
                <w:rFonts w:ascii="Arial" w:hAnsi="Arial" w:cs="Arial"/>
              </w:rPr>
              <w:t xml:space="preserve"> de León</w:t>
            </w:r>
            <w:r w:rsidR="007265FE">
              <w:rPr>
                <w:rFonts w:ascii="Arial" w:hAnsi="Arial" w:cs="Arial"/>
              </w:rPr>
              <w:t xml:space="preserve">, en su carácter de Experta Independiente; la Lic. Iris Hernández; </w:t>
            </w:r>
            <w:r w:rsidR="007265FE" w:rsidRPr="007265FE">
              <w:rPr>
                <w:rFonts w:ascii="Arial" w:hAnsi="Arial" w:cs="Arial"/>
              </w:rPr>
              <w:t>la Lic. Karen Lizbeth Juárez Rosete, Agente de Investigación en la Fiscalía;</w:t>
            </w:r>
            <w:r w:rsidR="007265FE">
              <w:rPr>
                <w:rFonts w:ascii="Arial" w:hAnsi="Arial" w:cs="Arial"/>
              </w:rPr>
              <w:t xml:space="preserve"> la C. Luz Ortiz; la Lic. Marcela García Vázquez, </w:t>
            </w:r>
            <w:r w:rsidR="007265FE" w:rsidRPr="007265FE">
              <w:rPr>
                <w:rFonts w:ascii="Arial" w:hAnsi="Arial" w:cs="Arial"/>
              </w:rPr>
              <w:t xml:space="preserve">en representación </w:t>
            </w:r>
            <w:r w:rsidR="007265FE">
              <w:rPr>
                <w:rFonts w:ascii="Arial" w:hAnsi="Arial" w:cs="Arial"/>
              </w:rPr>
              <w:t xml:space="preserve">de Nueva Luna, A.C.; la Lic. </w:t>
            </w:r>
            <w:r w:rsidR="007265FE" w:rsidRPr="007265FE">
              <w:rPr>
                <w:rFonts w:ascii="Arial" w:hAnsi="Arial" w:cs="Arial"/>
              </w:rPr>
              <w:t>María Isabel Medrano Vázquez</w:t>
            </w:r>
            <w:r w:rsidR="007265FE">
              <w:rPr>
                <w:rFonts w:ascii="Arial" w:hAnsi="Arial" w:cs="Arial"/>
              </w:rPr>
              <w:t>, Periodista;</w:t>
            </w:r>
            <w:r w:rsidR="007265FE" w:rsidRPr="007265FE">
              <w:rPr>
                <w:rFonts w:ascii="Arial" w:hAnsi="Arial" w:cs="Arial"/>
              </w:rPr>
              <w:t xml:space="preserve"> la Lic. Martha Irene Martínez Martínez, de la Red de Mujeres Líderes;</w:t>
            </w:r>
            <w:r w:rsidR="007265FE">
              <w:rPr>
                <w:rFonts w:ascii="Arial" w:hAnsi="Arial" w:cs="Arial"/>
              </w:rPr>
              <w:t xml:space="preserve"> la Lic. </w:t>
            </w:r>
            <w:r w:rsidR="007265FE" w:rsidRPr="007265FE">
              <w:rPr>
                <w:rFonts w:ascii="Arial" w:hAnsi="Arial" w:cs="Arial"/>
              </w:rPr>
              <w:t>Patricia Calvillo Ramírez</w:t>
            </w:r>
            <w:r w:rsidR="007265FE">
              <w:rPr>
                <w:rFonts w:ascii="Arial" w:hAnsi="Arial" w:cs="Arial"/>
              </w:rPr>
              <w:t>, Periodista; la Lic. Ángeles González; y el Lic. Ricardo Espinoza del Instituto Nacional de las Mujeres.</w:t>
            </w:r>
          </w:p>
          <w:p w14:paraId="0236BE79" w14:textId="77777777" w:rsidR="001E3EB7" w:rsidRDefault="001E3EB7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4BE82335" w14:textId="7EC83DE4" w:rsidR="00891E06" w:rsidRDefault="00891E06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lo anterior, la Presidenta declaró que se encontraban presentes la </w:t>
            </w:r>
            <w:r w:rsidR="00E77D47">
              <w:rPr>
                <w:rFonts w:ascii="Arial" w:hAnsi="Arial" w:cs="Arial"/>
              </w:rPr>
              <w:t>totalidad</w:t>
            </w:r>
            <w:r>
              <w:rPr>
                <w:rFonts w:ascii="Arial" w:hAnsi="Arial" w:cs="Arial"/>
              </w:rPr>
              <w:t xml:space="preserve"> de los integrantes con derecho a voto en el Grupo de Trabajo, por lo que existió quórum y los acuerdos que se tomen serán válidos.</w:t>
            </w:r>
          </w:p>
          <w:p w14:paraId="4BECA6B6" w14:textId="77777777" w:rsidR="00891E06" w:rsidRDefault="00891E06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1AAFA232" w14:textId="385B2C0F" w:rsidR="00891E06" w:rsidRDefault="00891E06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Respecto del </w:t>
            </w:r>
            <w:r w:rsidRPr="00891E06">
              <w:rPr>
                <w:rFonts w:ascii="Arial" w:hAnsi="Arial" w:cs="Arial"/>
                <w:b/>
              </w:rPr>
              <w:t>punto 2 del Orden del Día</w:t>
            </w:r>
            <w:r>
              <w:rPr>
                <w:rFonts w:ascii="Arial" w:hAnsi="Arial" w:cs="Arial"/>
              </w:rPr>
              <w:t>, correspondiente a la l</w:t>
            </w:r>
            <w:r w:rsidRPr="00891E06">
              <w:rPr>
                <w:rFonts w:ascii="Arial" w:hAnsi="Arial" w:cs="Arial"/>
              </w:rPr>
              <w:t>ectura, y en su cas</w:t>
            </w:r>
            <w:r>
              <w:rPr>
                <w:rFonts w:ascii="Arial" w:hAnsi="Arial" w:cs="Arial"/>
              </w:rPr>
              <w:t>o, aprobación del Orden del Día, la Presidenta solicitó a la Secretaria Técnica tomara la votación respectiva, a lo que la Secretaria preguntó a las</w:t>
            </w:r>
            <w:r w:rsidR="00E77D47">
              <w:rPr>
                <w:rFonts w:ascii="Arial" w:hAnsi="Arial" w:cs="Arial"/>
              </w:rPr>
              <w:t xml:space="preserve"> integraciones</w:t>
            </w:r>
            <w:r>
              <w:rPr>
                <w:rFonts w:ascii="Arial" w:hAnsi="Arial" w:cs="Arial"/>
              </w:rPr>
              <w:t xml:space="preserve"> del Observatorio con derecho a voto si estaban de acuerdo en aprobar el orden del día propuesto, a lo que aprobaron el mismo.</w:t>
            </w:r>
          </w:p>
          <w:p w14:paraId="7D046266" w14:textId="77777777" w:rsidR="00891E06" w:rsidRDefault="00891E06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2B8ADAE1" w14:textId="4401ABA6" w:rsidR="00891E06" w:rsidRDefault="00891E06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cuanto al </w:t>
            </w:r>
            <w:r w:rsidRPr="00891E06">
              <w:rPr>
                <w:rFonts w:ascii="Arial" w:hAnsi="Arial" w:cs="Arial"/>
                <w:b/>
              </w:rPr>
              <w:t>punto 3 del Orden del Día</w:t>
            </w:r>
            <w:r>
              <w:rPr>
                <w:rFonts w:ascii="Arial" w:hAnsi="Arial" w:cs="Arial"/>
              </w:rPr>
              <w:t>, relativo a la p</w:t>
            </w:r>
            <w:r w:rsidRPr="00891E06">
              <w:rPr>
                <w:rFonts w:ascii="Arial" w:hAnsi="Arial" w:cs="Arial"/>
              </w:rPr>
              <w:t xml:space="preserve">resentación, discusión y en su caso, aprobación </w:t>
            </w:r>
            <w:r w:rsidR="00E77D47" w:rsidRPr="00E77D47">
              <w:rPr>
                <w:rFonts w:ascii="Arial" w:hAnsi="Arial" w:cs="Arial"/>
              </w:rPr>
              <w:t>del Acta de la XXI Sesión Ordinaria del Observatorio de Participación Política de las Mujeres en el estado de San Luis Potosí, de fecha 26 de octubre de 2022</w:t>
            </w:r>
            <w:r w:rsidR="001F6FAC" w:rsidRPr="001F6FAC">
              <w:rPr>
                <w:rFonts w:ascii="Arial" w:hAnsi="Arial" w:cs="Arial"/>
              </w:rPr>
              <w:t xml:space="preserve">, </w:t>
            </w:r>
            <w:r w:rsidRPr="00891E06">
              <w:rPr>
                <w:rFonts w:ascii="Arial" w:hAnsi="Arial" w:cs="Arial"/>
              </w:rPr>
              <w:t>la Presidenta solicitó a la Secretaria Técnica tomara la votación respectiva, a lo que la Secretaria preguntó</w:t>
            </w:r>
            <w:r>
              <w:t xml:space="preserve"> </w:t>
            </w:r>
            <w:r w:rsidRPr="00891E06">
              <w:rPr>
                <w:rFonts w:ascii="Arial" w:hAnsi="Arial" w:cs="Arial"/>
              </w:rPr>
              <w:t xml:space="preserve">a </w:t>
            </w:r>
            <w:r w:rsidR="00E77D47" w:rsidRPr="00E77D47">
              <w:rPr>
                <w:rFonts w:ascii="Arial" w:hAnsi="Arial" w:cs="Arial"/>
              </w:rPr>
              <w:t xml:space="preserve">las integraciones </w:t>
            </w:r>
            <w:r w:rsidRPr="00891E06">
              <w:rPr>
                <w:rFonts w:ascii="Arial" w:hAnsi="Arial" w:cs="Arial"/>
              </w:rPr>
              <w:t xml:space="preserve">del Observatorio con derecho a voto si estaban de acuerdo en aprobar el </w:t>
            </w:r>
            <w:r w:rsidR="001C63BC">
              <w:rPr>
                <w:rFonts w:ascii="Arial" w:hAnsi="Arial" w:cs="Arial"/>
              </w:rPr>
              <w:t>proyecto de acta</w:t>
            </w:r>
            <w:r w:rsidRPr="00891E06">
              <w:rPr>
                <w:rFonts w:ascii="Arial" w:hAnsi="Arial" w:cs="Arial"/>
              </w:rPr>
              <w:t xml:space="preserve">, a lo que </w:t>
            </w:r>
            <w:r w:rsidR="009B3CEF">
              <w:rPr>
                <w:rFonts w:ascii="Arial" w:hAnsi="Arial" w:cs="Arial"/>
              </w:rPr>
              <w:t xml:space="preserve">por unanimidad </w:t>
            </w:r>
            <w:r w:rsidRPr="00891E06">
              <w:rPr>
                <w:rFonts w:ascii="Arial" w:hAnsi="Arial" w:cs="Arial"/>
              </w:rPr>
              <w:t>aprobaron</w:t>
            </w:r>
            <w:r>
              <w:rPr>
                <w:rFonts w:ascii="Arial" w:hAnsi="Arial" w:cs="Arial"/>
              </w:rPr>
              <w:t xml:space="preserve"> el Acta</w:t>
            </w:r>
            <w:r w:rsidRPr="00891E06">
              <w:rPr>
                <w:rFonts w:ascii="Arial" w:hAnsi="Arial" w:cs="Arial"/>
              </w:rPr>
              <w:t>.</w:t>
            </w:r>
          </w:p>
          <w:p w14:paraId="4DB716AD" w14:textId="77777777" w:rsidR="00891E06" w:rsidRDefault="00891E06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11BFC21D" w14:textId="45EB9DE2" w:rsidR="00516748" w:rsidRDefault="00D14563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1E06">
              <w:rPr>
                <w:rFonts w:ascii="Arial" w:hAnsi="Arial" w:cs="Arial"/>
              </w:rPr>
              <w:t xml:space="preserve">or lo que refiere al </w:t>
            </w:r>
            <w:r w:rsidR="00891E06" w:rsidRPr="00891E06">
              <w:rPr>
                <w:rFonts w:ascii="Arial" w:hAnsi="Arial" w:cs="Arial"/>
                <w:b/>
              </w:rPr>
              <w:t>punto 4 del Orden del Día</w:t>
            </w:r>
            <w:r w:rsidR="00891E06">
              <w:rPr>
                <w:rFonts w:ascii="Arial" w:hAnsi="Arial" w:cs="Arial"/>
              </w:rPr>
              <w:t xml:space="preserve">, correspondiente </w:t>
            </w:r>
            <w:r w:rsidR="001F6FAC">
              <w:rPr>
                <w:rFonts w:ascii="Arial" w:hAnsi="Arial" w:cs="Arial"/>
              </w:rPr>
              <w:t xml:space="preserve">a la </w:t>
            </w:r>
            <w:r w:rsidR="00516748">
              <w:rPr>
                <w:rFonts w:ascii="Arial" w:hAnsi="Arial" w:cs="Arial"/>
              </w:rPr>
              <w:t>p</w:t>
            </w:r>
            <w:r w:rsidR="00E77D47">
              <w:rPr>
                <w:rFonts w:ascii="Arial" w:hAnsi="Arial" w:cs="Arial"/>
              </w:rPr>
              <w:t xml:space="preserve">resentación del </w:t>
            </w:r>
            <w:r w:rsidR="00E77D47" w:rsidRPr="00E77D47">
              <w:rPr>
                <w:rFonts w:ascii="Arial" w:hAnsi="Arial" w:cs="Arial"/>
              </w:rPr>
              <w:t>Informe de Gestión de la Presidencia del Observatorio de Participación Política de las Mujeres del estado de San Luis Potosí, a cargo de la Dra. Paloma Blanco López, Presidenta del Consejo Estatal Electoral y de Participación Ciudadana</w:t>
            </w:r>
            <w:r w:rsidR="00516748">
              <w:rPr>
                <w:rFonts w:ascii="Arial" w:hAnsi="Arial" w:cs="Arial"/>
              </w:rPr>
              <w:t xml:space="preserve">, la </w:t>
            </w:r>
            <w:r w:rsidR="00E77D47">
              <w:rPr>
                <w:rFonts w:ascii="Arial" w:hAnsi="Arial" w:cs="Arial"/>
              </w:rPr>
              <w:t>Presidenta presentó el informe respectivo.</w:t>
            </w:r>
          </w:p>
          <w:p w14:paraId="5ADD06A8" w14:textId="50DB022F" w:rsidR="00516748" w:rsidRDefault="00516748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614B8377" w14:textId="0EE272AB" w:rsidR="00E221E1" w:rsidRDefault="00E221E1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respecto, en uso de la voz, la Mtra. Dennise Adriana Porras Guerrero, la Dra. Gloria María Guadalupe Serrato Sánchez, el Mtro. Javier Montalvo Pérez, y la Lic. Martha Irene Martínez Martínez, expresaron sus felicitaciones a la Presidencia del Observatorio por el trabajo realizado.</w:t>
            </w:r>
          </w:p>
          <w:p w14:paraId="4FAC95CF" w14:textId="77777777" w:rsidR="00E221E1" w:rsidRDefault="00E221E1" w:rsidP="00C55C73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6440F4D9" w14:textId="31C58C80" w:rsidR="00E77D47" w:rsidRDefault="00CE08D1" w:rsidP="00B561B4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P</w:t>
            </w:r>
            <w:r w:rsidR="00CF2324">
              <w:rPr>
                <w:rFonts w:ascii="Arial" w:hAnsi="Arial" w:cs="Arial"/>
              </w:rPr>
              <w:t xml:space="preserve">or lo que hace al punto </w:t>
            </w:r>
            <w:r w:rsidR="00CF2324" w:rsidRPr="00CF2324">
              <w:rPr>
                <w:rFonts w:ascii="Arial" w:hAnsi="Arial" w:cs="Arial"/>
                <w:b/>
              </w:rPr>
              <w:t>5 del Orden del Día</w:t>
            </w:r>
            <w:r w:rsidR="00CF2324">
              <w:rPr>
                <w:rFonts w:ascii="Arial" w:hAnsi="Arial" w:cs="Arial"/>
              </w:rPr>
              <w:t xml:space="preserve">, referente </w:t>
            </w:r>
            <w:r>
              <w:rPr>
                <w:rFonts w:ascii="Arial" w:hAnsi="Arial" w:cs="Arial"/>
              </w:rPr>
              <w:t>a</w:t>
            </w:r>
            <w:r w:rsidR="00C55C73">
              <w:rPr>
                <w:rFonts w:ascii="Arial" w:hAnsi="Arial" w:cs="Arial"/>
              </w:rPr>
              <w:t xml:space="preserve"> la p</w:t>
            </w:r>
            <w:r w:rsidR="00C55C73" w:rsidRPr="00C55C73">
              <w:rPr>
                <w:rFonts w:ascii="Arial" w:hAnsi="Arial" w:cs="Arial"/>
              </w:rPr>
              <w:t>resentación</w:t>
            </w:r>
            <w:r w:rsidR="00E77D47" w:rsidRPr="0068080B">
              <w:rPr>
                <w:rFonts w:ascii="Arial" w:hAnsi="Arial" w:cs="Arial"/>
                <w:color w:val="222222"/>
              </w:rPr>
              <w:t>, discusión y en su caso, aprobación del proyecto de Convenio a suscribir por el Instituto de las Mujeres del estado; el Consejo Estatal Electoral y de Participación Ciudadana del estado; el Tribunal Electoral del estado, y la Fiscalía Especializada para la Atención de Delitos Electorales de la Fiscalía General del estado, para la rotación de la presidencia del Observatorio, a suscribirse el día 08 de diciembre del año 2022</w:t>
            </w:r>
            <w:r w:rsidR="00E77D47">
              <w:rPr>
                <w:rFonts w:ascii="Arial" w:hAnsi="Arial" w:cs="Arial"/>
                <w:color w:val="222222"/>
              </w:rPr>
              <w:t>, la Presidenta señaló que el mismo había sido circulado para sus observaciones, y le habrían sido incorporadas las mismas, y en ese sentido preguntó si existía alguna observación adicional al respecto, a lo que nadie presentó observaciones adicionales.</w:t>
            </w:r>
          </w:p>
          <w:p w14:paraId="02ABE29F" w14:textId="77777777" w:rsidR="00E77D47" w:rsidRDefault="00E77D47" w:rsidP="00B561B4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222222"/>
              </w:rPr>
            </w:pPr>
          </w:p>
          <w:p w14:paraId="7DF48CB2" w14:textId="6F656A63" w:rsidR="00E77D47" w:rsidRDefault="00E77D47" w:rsidP="00B561B4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En virtud de lo anterior, </w:t>
            </w:r>
            <w:r w:rsidRPr="00E77D47">
              <w:rPr>
                <w:rFonts w:ascii="Arial" w:hAnsi="Arial" w:cs="Arial"/>
                <w:color w:val="222222"/>
              </w:rPr>
              <w:t xml:space="preserve">la Presidenta solicitó a la Secretaria Técnica tomara la votación respectiva, a lo que la Secretaria preguntó a las integraciones del Observatorio con derecho a voto si estaban de acuerdo en aprobar el </w:t>
            </w:r>
            <w:r>
              <w:rPr>
                <w:rFonts w:ascii="Arial" w:hAnsi="Arial" w:cs="Arial"/>
                <w:color w:val="222222"/>
              </w:rPr>
              <w:t>convenio respectivo</w:t>
            </w:r>
            <w:r w:rsidRPr="00E77D47">
              <w:rPr>
                <w:rFonts w:ascii="Arial" w:hAnsi="Arial" w:cs="Arial"/>
                <w:color w:val="222222"/>
              </w:rPr>
              <w:t>, a lo que aprobaron el mismo.</w:t>
            </w:r>
          </w:p>
          <w:p w14:paraId="20AF4A28" w14:textId="77777777" w:rsidR="00E77D47" w:rsidRDefault="00E77D47" w:rsidP="00B561B4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  <w:p w14:paraId="20DACB64" w14:textId="041656DA" w:rsidR="00FD6DC7" w:rsidRPr="00AE11AF" w:rsidRDefault="00FD6DC7" w:rsidP="00B561B4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dio por concluida la sesión, siendo las </w:t>
            </w:r>
            <w:r w:rsidR="00E77D47" w:rsidRPr="00E77D47">
              <w:rPr>
                <w:rFonts w:ascii="Arial" w:hAnsi="Arial" w:cs="Arial"/>
              </w:rPr>
              <w:t xml:space="preserve">09:34 horas </w:t>
            </w:r>
            <w:r>
              <w:rPr>
                <w:rFonts w:ascii="Arial" w:hAnsi="Arial" w:cs="Arial"/>
              </w:rPr>
              <w:t>del día de la fecha.</w:t>
            </w:r>
          </w:p>
        </w:tc>
      </w:tr>
    </w:tbl>
    <w:p w14:paraId="49BE7F16" w14:textId="77777777" w:rsidR="0061787E" w:rsidRPr="00AE11AF" w:rsidRDefault="0061787E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99AFFD6" w14:textId="77777777" w:rsidR="007C0370" w:rsidRDefault="007C0370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6A556C90" w14:textId="77777777" w:rsidR="007C0370" w:rsidRDefault="007C0370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6A32B683" w14:textId="77777777" w:rsidR="007C0370" w:rsidRDefault="007C0370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4166A1F" w14:textId="77777777" w:rsidR="009F460C" w:rsidRPr="00AE11AF" w:rsidRDefault="009F460C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E11AF">
        <w:rPr>
          <w:rFonts w:ascii="Arial" w:hAnsi="Arial" w:cs="Arial"/>
          <w:b/>
          <w:sz w:val="24"/>
          <w:szCs w:val="24"/>
        </w:rPr>
        <w:t>ACUERDOS: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5"/>
      </w:tblGrid>
      <w:tr w:rsidR="00EC4BE5" w:rsidRPr="00AE11AF" w14:paraId="5564E14E" w14:textId="77777777" w:rsidTr="005B7791">
        <w:trPr>
          <w:trHeight w:val="1218"/>
        </w:trPr>
        <w:tc>
          <w:tcPr>
            <w:tcW w:w="9325" w:type="dxa"/>
          </w:tcPr>
          <w:p w14:paraId="1BB10C04" w14:textId="240227B4" w:rsidR="00113E47" w:rsidRPr="00E305A1" w:rsidRDefault="00A23EB5" w:rsidP="00E305A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F42E2" w:rsidRPr="00AE11AF">
              <w:rPr>
                <w:rFonts w:ascii="Arial" w:hAnsi="Arial" w:cs="Arial"/>
              </w:rPr>
              <w:t xml:space="preserve"> Se </w:t>
            </w:r>
            <w:r w:rsidR="004702DB">
              <w:rPr>
                <w:rFonts w:ascii="Arial" w:hAnsi="Arial" w:cs="Arial"/>
              </w:rPr>
              <w:t>aprobó</w:t>
            </w:r>
            <w:r w:rsidR="00FF42E2" w:rsidRPr="00AE11AF">
              <w:rPr>
                <w:rFonts w:ascii="Arial" w:hAnsi="Arial" w:cs="Arial"/>
              </w:rPr>
              <w:t xml:space="preserve"> por unanimidad el Or</w:t>
            </w:r>
            <w:r w:rsidR="004702DB">
              <w:rPr>
                <w:rFonts w:ascii="Arial" w:hAnsi="Arial" w:cs="Arial"/>
              </w:rPr>
              <w:t>den del Día programado para la s</w:t>
            </w:r>
            <w:r w:rsidR="00FF42E2" w:rsidRPr="00AE11AF">
              <w:rPr>
                <w:rFonts w:ascii="Arial" w:hAnsi="Arial" w:cs="Arial"/>
              </w:rPr>
              <w:t xml:space="preserve">esión del </w:t>
            </w:r>
            <w:r w:rsidR="00A91287">
              <w:rPr>
                <w:rFonts w:ascii="Arial" w:hAnsi="Arial" w:cs="Arial"/>
              </w:rPr>
              <w:t>26</w:t>
            </w:r>
            <w:r w:rsidR="00113E47" w:rsidRPr="00E305A1">
              <w:rPr>
                <w:rFonts w:ascii="Arial" w:hAnsi="Arial" w:cs="Arial"/>
              </w:rPr>
              <w:t xml:space="preserve"> de </w:t>
            </w:r>
            <w:r w:rsidR="00A91287">
              <w:rPr>
                <w:rFonts w:ascii="Arial" w:hAnsi="Arial" w:cs="Arial"/>
              </w:rPr>
              <w:t>octubre</w:t>
            </w:r>
            <w:r w:rsidR="00113E47" w:rsidRPr="00E305A1">
              <w:rPr>
                <w:rFonts w:ascii="Arial" w:hAnsi="Arial" w:cs="Arial"/>
              </w:rPr>
              <w:t xml:space="preserve"> de 2022</w:t>
            </w:r>
            <w:r w:rsidR="00E305A1">
              <w:rPr>
                <w:rFonts w:ascii="Arial" w:hAnsi="Arial" w:cs="Arial"/>
              </w:rPr>
              <w:t>.</w:t>
            </w:r>
          </w:p>
          <w:p w14:paraId="33E3E507" w14:textId="5B26E967" w:rsidR="00BB6591" w:rsidRPr="00AE11AF" w:rsidRDefault="00712E33" w:rsidP="00E305A1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AE11AF">
              <w:rPr>
                <w:rFonts w:ascii="Arial" w:hAnsi="Arial" w:cs="Arial"/>
              </w:rPr>
              <w:t>2</w:t>
            </w:r>
            <w:r w:rsidR="00A23EB5">
              <w:rPr>
                <w:rFonts w:ascii="Arial" w:hAnsi="Arial" w:cs="Arial"/>
              </w:rPr>
              <w:t>.</w:t>
            </w:r>
            <w:r w:rsidR="00117D10" w:rsidRPr="00AE11AF">
              <w:rPr>
                <w:rFonts w:ascii="Arial" w:hAnsi="Arial" w:cs="Arial"/>
              </w:rPr>
              <w:t xml:space="preserve"> </w:t>
            </w:r>
            <w:r w:rsidR="00FF42E2" w:rsidRPr="00AE11AF">
              <w:rPr>
                <w:rFonts w:ascii="Arial" w:hAnsi="Arial" w:cs="Arial"/>
              </w:rPr>
              <w:t xml:space="preserve">Se </w:t>
            </w:r>
            <w:r w:rsidR="004702DB">
              <w:rPr>
                <w:rFonts w:ascii="Arial" w:hAnsi="Arial" w:cs="Arial"/>
              </w:rPr>
              <w:t>aprobó</w:t>
            </w:r>
            <w:r w:rsidR="00FF42E2" w:rsidRPr="00AE11AF">
              <w:rPr>
                <w:rFonts w:ascii="Arial" w:hAnsi="Arial" w:cs="Arial"/>
              </w:rPr>
              <w:t xml:space="preserve"> por unanimidad</w:t>
            </w:r>
            <w:r w:rsidR="00B8528C" w:rsidRPr="00AE11AF">
              <w:rPr>
                <w:rFonts w:ascii="Arial" w:hAnsi="Arial" w:cs="Arial"/>
              </w:rPr>
              <w:t xml:space="preserve"> </w:t>
            </w:r>
            <w:r w:rsidR="00AE11AF">
              <w:rPr>
                <w:rFonts w:ascii="Arial" w:hAnsi="Arial" w:cs="Arial"/>
              </w:rPr>
              <w:t xml:space="preserve">el </w:t>
            </w:r>
            <w:r w:rsidR="00AE11AF" w:rsidRPr="00AE11AF">
              <w:rPr>
                <w:rFonts w:ascii="Arial" w:hAnsi="Arial" w:cs="Arial"/>
              </w:rPr>
              <w:t xml:space="preserve">Acta de la </w:t>
            </w:r>
            <w:r w:rsidR="00E77D47" w:rsidRPr="00E77D47">
              <w:rPr>
                <w:rFonts w:ascii="Arial" w:hAnsi="Arial" w:cs="Arial"/>
              </w:rPr>
              <w:t>XXI Sesión Ordinaria del Observatorio de Participación Política de las Mujeres en el estado de San Luis Potosí,</w:t>
            </w:r>
            <w:r w:rsidR="00E77D47">
              <w:rPr>
                <w:rFonts w:ascii="Arial" w:hAnsi="Arial" w:cs="Arial"/>
              </w:rPr>
              <w:t xml:space="preserve"> de fecha 26 de octubre de 2022</w:t>
            </w:r>
            <w:r w:rsidR="00AE11AF">
              <w:rPr>
                <w:rFonts w:ascii="Arial" w:hAnsi="Arial" w:cs="Arial"/>
              </w:rPr>
              <w:t>.</w:t>
            </w:r>
          </w:p>
          <w:p w14:paraId="4AA274BA" w14:textId="0E95AED5" w:rsidR="00113E47" w:rsidRPr="00AE11AF" w:rsidRDefault="00A23EB5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F54730">
              <w:rPr>
                <w:rFonts w:ascii="Arial" w:hAnsi="Arial" w:cs="Arial"/>
              </w:rPr>
              <w:t>S</w:t>
            </w:r>
            <w:r w:rsidR="00B561B4">
              <w:rPr>
                <w:rFonts w:ascii="Arial" w:hAnsi="Arial" w:cs="Arial"/>
              </w:rPr>
              <w:t xml:space="preserve">e </w:t>
            </w:r>
            <w:r w:rsidR="00E77D47">
              <w:rPr>
                <w:rFonts w:ascii="Arial" w:hAnsi="Arial" w:cs="Arial"/>
              </w:rPr>
              <w:t>aprobó</w:t>
            </w:r>
            <w:r w:rsidR="004702DB" w:rsidRPr="004702DB">
              <w:rPr>
                <w:rFonts w:ascii="Arial" w:hAnsi="Arial" w:cs="Arial"/>
              </w:rPr>
              <w:t xml:space="preserve"> </w:t>
            </w:r>
            <w:r w:rsidR="00113E47">
              <w:rPr>
                <w:rFonts w:ascii="Arial" w:hAnsi="Arial" w:cs="Arial"/>
              </w:rPr>
              <w:t>por unanimidad de votos,</w:t>
            </w:r>
            <w:r w:rsidR="00B561B4">
              <w:rPr>
                <w:rFonts w:ascii="Arial" w:hAnsi="Arial" w:cs="Arial"/>
              </w:rPr>
              <w:t xml:space="preserve"> </w:t>
            </w:r>
            <w:r w:rsidR="00E77D47">
              <w:rPr>
                <w:rFonts w:ascii="Arial" w:hAnsi="Arial" w:cs="Arial"/>
              </w:rPr>
              <w:t xml:space="preserve">el </w:t>
            </w:r>
            <w:r w:rsidR="00E77D47" w:rsidRPr="00E77D47">
              <w:rPr>
                <w:rFonts w:ascii="Arial" w:hAnsi="Arial" w:cs="Arial"/>
              </w:rPr>
              <w:t>Convenio a suscribir por el Instituto de las Mujeres del estado; el Consejo Estatal Electoral y de Participación Ciudadana del estado; el Tribunal Electoral del estado, y la Fiscalía Especializada para la Atención de Delitos Electorales de la Fiscalía General del estado, para la rotación de la presidencia del Observatorio, a suscribirse el día 08 de diciembre del año 2022</w:t>
            </w:r>
            <w:r w:rsidR="00E77D47">
              <w:rPr>
                <w:rFonts w:ascii="Arial" w:hAnsi="Arial" w:cs="Arial"/>
              </w:rPr>
              <w:t>.</w:t>
            </w:r>
          </w:p>
        </w:tc>
      </w:tr>
    </w:tbl>
    <w:p w14:paraId="6ADB07C2" w14:textId="77777777" w:rsidR="001552BD" w:rsidRPr="00AE11AF" w:rsidRDefault="001552BD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B10F0D5" w14:textId="6DD4286A" w:rsidR="0028358F" w:rsidRPr="00AE11AF" w:rsidRDefault="00B109DE" w:rsidP="00AE11A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E11AF">
        <w:rPr>
          <w:rFonts w:ascii="Arial" w:hAnsi="Arial" w:cs="Arial"/>
          <w:b/>
          <w:sz w:val="24"/>
          <w:szCs w:val="24"/>
        </w:rPr>
        <w:t>FIRMAS</w:t>
      </w:r>
    </w:p>
    <w:tbl>
      <w:tblPr>
        <w:tblStyle w:val="Tablaconcuadrcula"/>
        <w:tblW w:w="934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7"/>
        <w:gridCol w:w="6284"/>
        <w:gridCol w:w="2410"/>
      </w:tblGrid>
      <w:tr w:rsidR="00B85012" w:rsidRPr="00AE11AF" w14:paraId="1EF653BD" w14:textId="7F0A21FB" w:rsidTr="00404B84">
        <w:tc>
          <w:tcPr>
            <w:tcW w:w="647" w:type="dxa"/>
          </w:tcPr>
          <w:p w14:paraId="5ACDF032" w14:textId="77777777" w:rsidR="00B85012" w:rsidRPr="00AE11AF" w:rsidRDefault="00B85012" w:rsidP="00AE11AF">
            <w:pPr>
              <w:pStyle w:val="Prrafodelista"/>
              <w:numPr>
                <w:ilvl w:val="0"/>
                <w:numId w:val="32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4" w:type="dxa"/>
          </w:tcPr>
          <w:p w14:paraId="144D9726" w14:textId="67788C64" w:rsidR="00B85012" w:rsidRPr="00AE11AF" w:rsidRDefault="0027300C" w:rsidP="0027300C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r w:rsidRPr="00AE11AF">
              <w:rPr>
                <w:rFonts w:ascii="Arial" w:hAnsi="Arial" w:cs="Arial"/>
              </w:rPr>
              <w:t xml:space="preserve">Paloma Blanco López, </w:t>
            </w:r>
            <w:r>
              <w:rPr>
                <w:rFonts w:ascii="Arial" w:hAnsi="Arial" w:cs="Arial"/>
              </w:rPr>
              <w:t>Presidenta del Consejo Estatal Electoral y de Participación Ciudadana y del Observatorio de Participación Política de las Mujeres en el estado de San Luis Potosí.</w:t>
            </w:r>
          </w:p>
        </w:tc>
        <w:tc>
          <w:tcPr>
            <w:tcW w:w="2410" w:type="dxa"/>
          </w:tcPr>
          <w:p w14:paraId="42C68E9F" w14:textId="77777777" w:rsidR="00B85012" w:rsidRPr="00AE11AF" w:rsidRDefault="00B85012" w:rsidP="00AE11AF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012" w:rsidRPr="00AE11AF" w14:paraId="0CD19CF7" w14:textId="07043B7C" w:rsidTr="00404B84">
        <w:tc>
          <w:tcPr>
            <w:tcW w:w="647" w:type="dxa"/>
          </w:tcPr>
          <w:p w14:paraId="215A8702" w14:textId="77777777" w:rsidR="00B85012" w:rsidRPr="00AE11AF" w:rsidRDefault="00B85012" w:rsidP="00AE11AF">
            <w:pPr>
              <w:pStyle w:val="Prrafodelista"/>
              <w:numPr>
                <w:ilvl w:val="0"/>
                <w:numId w:val="32"/>
              </w:num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4" w:type="dxa"/>
          </w:tcPr>
          <w:p w14:paraId="6B1FE7A8" w14:textId="486F4EC6" w:rsidR="00B561B4" w:rsidRPr="00AE11AF" w:rsidRDefault="00704743" w:rsidP="00113E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Dra. Gloria María Guadalupe Serrato Sánchez, Directora General del Instituto de las Mujeres del estado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86AB9FF" w14:textId="77777777" w:rsidR="00B85012" w:rsidRPr="00AE11AF" w:rsidRDefault="00B85012" w:rsidP="00AE11AF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47" w:rsidRPr="0027300C" w14:paraId="1C6A9E2B" w14:textId="77777777" w:rsidTr="00404B84">
        <w:tc>
          <w:tcPr>
            <w:tcW w:w="647" w:type="dxa"/>
          </w:tcPr>
          <w:p w14:paraId="503E1D81" w14:textId="6D3200D9" w:rsidR="00113E47" w:rsidRPr="00AE11AF" w:rsidRDefault="00113E47" w:rsidP="00113E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79FEB2FB" w14:textId="1F60E8A3" w:rsidR="00113E47" w:rsidRPr="00AE11AF" w:rsidRDefault="00704743" w:rsidP="00113E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Mtra. Dennise Adriana Porras Guerrero, Presidenta del Tribunal Electoral del estado de San Luis Potosí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3B252E36" w14:textId="77777777" w:rsidR="00113E47" w:rsidRPr="00AE11AF" w:rsidRDefault="00113E47" w:rsidP="00113E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77D47" w:rsidRPr="0027300C" w14:paraId="373B8C25" w14:textId="77777777" w:rsidTr="00404B84">
        <w:tc>
          <w:tcPr>
            <w:tcW w:w="647" w:type="dxa"/>
          </w:tcPr>
          <w:p w14:paraId="1AC44BE9" w14:textId="77777777" w:rsidR="00E77D47" w:rsidRPr="00AE11AF" w:rsidRDefault="00E77D47" w:rsidP="00E77D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77A0D70C" w14:textId="1267DBD1" w:rsidR="00E77D47" w:rsidRPr="00704743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Pr="00704743">
              <w:rPr>
                <w:rFonts w:ascii="Arial" w:hAnsi="Arial" w:cs="Arial"/>
              </w:rPr>
              <w:t>. Javier Montalvo Pérez, Fiscal Especial para la atención de Delitos Electorales del estado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7066EA68" w14:textId="77777777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77D47" w:rsidRPr="0027300C" w14:paraId="43A06357" w14:textId="416E3D16" w:rsidTr="00404B84">
        <w:tc>
          <w:tcPr>
            <w:tcW w:w="647" w:type="dxa"/>
          </w:tcPr>
          <w:p w14:paraId="607F71DA" w14:textId="6197A799" w:rsidR="00E77D47" w:rsidRPr="00AE11AF" w:rsidRDefault="00E77D47" w:rsidP="00E77D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2505C9E0" w14:textId="54759CF4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Lic. Diana Ortiz del Instituto de las Mujeres del estado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3D2A397A" w14:textId="77777777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77D47" w:rsidRPr="0027300C" w14:paraId="2D088457" w14:textId="1F58DFDD" w:rsidTr="00404B84">
        <w:tc>
          <w:tcPr>
            <w:tcW w:w="647" w:type="dxa"/>
          </w:tcPr>
          <w:p w14:paraId="702B74FA" w14:textId="7B41CE82" w:rsidR="00E77D47" w:rsidRPr="00AE11AF" w:rsidRDefault="00E77D47" w:rsidP="00E77D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62FA45DD" w14:textId="487F50AE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 xml:space="preserve">Lic. Elizabeth </w:t>
            </w:r>
            <w:proofErr w:type="spellStart"/>
            <w:r w:rsidRPr="00704743">
              <w:rPr>
                <w:rFonts w:ascii="Arial" w:hAnsi="Arial" w:cs="Arial"/>
              </w:rPr>
              <w:t>Jalomo</w:t>
            </w:r>
            <w:proofErr w:type="spellEnd"/>
            <w:r w:rsidRPr="00704743">
              <w:rPr>
                <w:rFonts w:ascii="Arial" w:hAnsi="Arial" w:cs="Arial"/>
              </w:rPr>
              <w:t xml:space="preserve"> de León, en su carácter de Experta Independiente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2F90DF1A" w14:textId="77777777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77D47" w:rsidRPr="0027300C" w14:paraId="09E95A55" w14:textId="63CBBCAA" w:rsidTr="00404B84">
        <w:tc>
          <w:tcPr>
            <w:tcW w:w="647" w:type="dxa"/>
          </w:tcPr>
          <w:p w14:paraId="22AC7F69" w14:textId="54E72667" w:rsidR="00E77D47" w:rsidRPr="00AE11AF" w:rsidRDefault="00E77D47" w:rsidP="00E77D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48754F37" w14:textId="46A0F2D2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Lic. Iris Hernández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1A11A5E5" w14:textId="77777777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77D47" w:rsidRPr="0027300C" w14:paraId="60A61E71" w14:textId="77777777" w:rsidTr="00404B84">
        <w:tc>
          <w:tcPr>
            <w:tcW w:w="647" w:type="dxa"/>
          </w:tcPr>
          <w:p w14:paraId="7DE19992" w14:textId="77777777" w:rsidR="00E77D47" w:rsidRPr="00AE11AF" w:rsidRDefault="00E77D47" w:rsidP="00E77D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52CD5F9D" w14:textId="5A5027ED" w:rsidR="00E77D47" w:rsidRPr="00704743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Lic. Karen Lizbeth Juárez Rosete, Agente de Investigación en la Fiscalía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2BD9E154" w14:textId="77777777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77D47" w:rsidRPr="0027300C" w14:paraId="181273CE" w14:textId="77777777" w:rsidTr="00404B84">
        <w:tc>
          <w:tcPr>
            <w:tcW w:w="647" w:type="dxa"/>
          </w:tcPr>
          <w:p w14:paraId="71AE554C" w14:textId="77777777" w:rsidR="00E77D47" w:rsidRPr="00AE11AF" w:rsidRDefault="00E77D47" w:rsidP="00E77D47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480B3A06" w14:textId="4F007C94" w:rsidR="00E77D47" w:rsidRPr="00704743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E77D47">
              <w:rPr>
                <w:rFonts w:ascii="Arial" w:hAnsi="Arial" w:cs="Arial"/>
              </w:rPr>
              <w:t>C. Luz Ortiz</w:t>
            </w:r>
          </w:p>
        </w:tc>
        <w:tc>
          <w:tcPr>
            <w:tcW w:w="2410" w:type="dxa"/>
          </w:tcPr>
          <w:p w14:paraId="71BDC3EE" w14:textId="77777777" w:rsidR="00E77D47" w:rsidRPr="00AE11AF" w:rsidRDefault="00E77D47" w:rsidP="00E77D47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1CB4C17B" w14:textId="77777777" w:rsidTr="00404B84">
        <w:tc>
          <w:tcPr>
            <w:tcW w:w="647" w:type="dxa"/>
          </w:tcPr>
          <w:p w14:paraId="563BBA26" w14:textId="77777777" w:rsidR="00AF6172" w:rsidRPr="00AE11AF" w:rsidRDefault="00AF6172" w:rsidP="00AF6172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4C612942" w14:textId="272A4A0F" w:rsidR="00AF6172" w:rsidRPr="00704743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Lic. Marcela García Vázquez, en representación de Nueva Luna, A.C.</w:t>
            </w:r>
          </w:p>
        </w:tc>
        <w:tc>
          <w:tcPr>
            <w:tcW w:w="2410" w:type="dxa"/>
          </w:tcPr>
          <w:p w14:paraId="4678A091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1D73C26D" w14:textId="77777777" w:rsidTr="00404B84">
        <w:tc>
          <w:tcPr>
            <w:tcW w:w="647" w:type="dxa"/>
          </w:tcPr>
          <w:p w14:paraId="3E7EFC24" w14:textId="77777777" w:rsidR="00AF6172" w:rsidRPr="00AE11AF" w:rsidRDefault="00AF6172" w:rsidP="00AF6172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289BD5DC" w14:textId="69AFC160" w:rsidR="00AF6172" w:rsidRPr="00704743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AF6172">
              <w:rPr>
                <w:rFonts w:ascii="Arial" w:hAnsi="Arial" w:cs="Arial"/>
              </w:rPr>
              <w:t>Lic. María Isabel Medrano Vázquez, Periodista</w:t>
            </w:r>
          </w:p>
        </w:tc>
        <w:tc>
          <w:tcPr>
            <w:tcW w:w="2410" w:type="dxa"/>
          </w:tcPr>
          <w:p w14:paraId="7D681828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4C9E0205" w14:textId="056D05CB" w:rsidTr="00404B84">
        <w:tc>
          <w:tcPr>
            <w:tcW w:w="647" w:type="dxa"/>
          </w:tcPr>
          <w:p w14:paraId="009F1B58" w14:textId="5062404C" w:rsidR="00AF6172" w:rsidRPr="00AE11AF" w:rsidRDefault="00AF6172" w:rsidP="00AF6172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2DD2299D" w14:textId="63ABAF08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>Lic. Patricia Calvillo Ramírez, en su calidad de Periodista integrante del Observatorio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283FB29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2AE8B361" w14:textId="77777777" w:rsidTr="00404B84">
        <w:tc>
          <w:tcPr>
            <w:tcW w:w="647" w:type="dxa"/>
          </w:tcPr>
          <w:p w14:paraId="0E6E8755" w14:textId="724A575A" w:rsidR="00AF6172" w:rsidRPr="00AE11AF" w:rsidRDefault="00AF6172" w:rsidP="00AF6172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414A86F8" w14:textId="268AF7E8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 w:rsidRPr="00704743">
              <w:rPr>
                <w:rFonts w:ascii="Arial" w:hAnsi="Arial" w:cs="Arial"/>
              </w:rPr>
              <w:t xml:space="preserve">Lic. Martha Irene Martínez </w:t>
            </w:r>
            <w:proofErr w:type="spellStart"/>
            <w:r w:rsidRPr="00704743">
              <w:rPr>
                <w:rFonts w:ascii="Arial" w:hAnsi="Arial" w:cs="Arial"/>
              </w:rPr>
              <w:t>Martínez</w:t>
            </w:r>
            <w:proofErr w:type="spellEnd"/>
            <w:r w:rsidRPr="00704743">
              <w:rPr>
                <w:rFonts w:ascii="Arial" w:hAnsi="Arial" w:cs="Arial"/>
              </w:rPr>
              <w:t>, de la Red de Mujeres Líderes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6328AFAF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0D32F457" w14:textId="77777777" w:rsidTr="00404B84">
        <w:tc>
          <w:tcPr>
            <w:tcW w:w="647" w:type="dxa"/>
          </w:tcPr>
          <w:p w14:paraId="47BC94CD" w14:textId="77777777" w:rsidR="00AF6172" w:rsidRPr="00AE11AF" w:rsidRDefault="00AF6172" w:rsidP="00AF6172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84" w:type="dxa"/>
          </w:tcPr>
          <w:p w14:paraId="28A54C46" w14:textId="48A8EA1C" w:rsidR="00AF6172" w:rsidRPr="00704743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Ángeles González</w:t>
            </w:r>
          </w:p>
        </w:tc>
        <w:tc>
          <w:tcPr>
            <w:tcW w:w="2410" w:type="dxa"/>
          </w:tcPr>
          <w:p w14:paraId="686BDE10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2055BF4C" w14:textId="77777777" w:rsidTr="00404B84">
        <w:tc>
          <w:tcPr>
            <w:tcW w:w="647" w:type="dxa"/>
          </w:tcPr>
          <w:p w14:paraId="5F5EA420" w14:textId="42FB983D" w:rsidR="00AF6172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284" w:type="dxa"/>
          </w:tcPr>
          <w:p w14:paraId="4CCB4261" w14:textId="7013D962" w:rsidR="00AF6172" w:rsidRPr="00AF6172" w:rsidRDefault="00AF6172" w:rsidP="00AF6172">
            <w:pPr>
              <w:spacing w:line="288" w:lineRule="auto"/>
              <w:jc w:val="both"/>
              <w:rPr>
                <w:rFonts w:ascii="Arial" w:hAnsi="Arial" w:cs="Arial"/>
                <w:sz w:val="24"/>
              </w:rPr>
            </w:pPr>
            <w:r w:rsidRPr="00AF6172">
              <w:rPr>
                <w:rFonts w:ascii="Arial" w:hAnsi="Arial" w:cs="Arial"/>
                <w:sz w:val="24"/>
              </w:rPr>
              <w:t>Lic. Ricardo Espinoza del Instituto Nacional de las Mujeres</w:t>
            </w:r>
          </w:p>
        </w:tc>
        <w:tc>
          <w:tcPr>
            <w:tcW w:w="2410" w:type="dxa"/>
          </w:tcPr>
          <w:p w14:paraId="2CBE6C84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F6172" w:rsidRPr="0027300C" w14:paraId="564DE36C" w14:textId="77777777" w:rsidTr="00404B84">
        <w:tc>
          <w:tcPr>
            <w:tcW w:w="647" w:type="dxa"/>
          </w:tcPr>
          <w:p w14:paraId="16385DE2" w14:textId="33A53BED" w:rsidR="00AF6172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284" w:type="dxa"/>
          </w:tcPr>
          <w:p w14:paraId="0B765FD3" w14:textId="67DEB89A" w:rsidR="00AF6172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Zelandia Bórquez Estrada, Secretaria Técnica del Observatorio.</w:t>
            </w:r>
          </w:p>
        </w:tc>
        <w:tc>
          <w:tcPr>
            <w:tcW w:w="2410" w:type="dxa"/>
          </w:tcPr>
          <w:p w14:paraId="5746E862" w14:textId="77777777" w:rsidR="00AF6172" w:rsidRPr="00AE11AF" w:rsidRDefault="00AF6172" w:rsidP="00AF6172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E264AE7" w14:textId="77777777" w:rsidR="00704743" w:rsidRDefault="00704743" w:rsidP="00E77D4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E79914D" w14:textId="3E5438A5" w:rsidR="006506D7" w:rsidRPr="00AE11AF" w:rsidRDefault="00C13023" w:rsidP="00AE11AF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 xml:space="preserve">Firmas de asistencia a la </w:t>
      </w:r>
      <w:r w:rsidR="00E77D47">
        <w:rPr>
          <w:rFonts w:ascii="Arial" w:hAnsi="Arial" w:cs="Arial"/>
          <w:sz w:val="24"/>
          <w:szCs w:val="24"/>
        </w:rPr>
        <w:t>V</w:t>
      </w:r>
      <w:r w:rsidR="00704743">
        <w:rPr>
          <w:rFonts w:ascii="Arial" w:hAnsi="Arial" w:cs="Arial"/>
          <w:sz w:val="24"/>
          <w:szCs w:val="24"/>
        </w:rPr>
        <w:t>I</w:t>
      </w:r>
      <w:r w:rsidR="00112990" w:rsidRPr="00AE11AF">
        <w:rPr>
          <w:rFonts w:ascii="Arial" w:hAnsi="Arial" w:cs="Arial"/>
          <w:sz w:val="24"/>
          <w:szCs w:val="24"/>
        </w:rPr>
        <w:t xml:space="preserve"> </w:t>
      </w:r>
      <w:r w:rsidR="00F54730">
        <w:rPr>
          <w:rFonts w:ascii="Arial" w:hAnsi="Arial" w:cs="Arial"/>
          <w:sz w:val="24"/>
          <w:szCs w:val="24"/>
        </w:rPr>
        <w:t>Sesión</w:t>
      </w:r>
      <w:r w:rsidR="0027300C" w:rsidRPr="00AE11AF">
        <w:rPr>
          <w:rFonts w:ascii="Arial" w:hAnsi="Arial" w:cs="Arial"/>
          <w:sz w:val="24"/>
          <w:szCs w:val="24"/>
        </w:rPr>
        <w:t xml:space="preserve"> </w:t>
      </w:r>
      <w:r w:rsidR="00E77D47">
        <w:rPr>
          <w:rFonts w:ascii="Arial" w:hAnsi="Arial" w:cs="Arial"/>
          <w:sz w:val="24"/>
          <w:szCs w:val="24"/>
        </w:rPr>
        <w:t>Extrao</w:t>
      </w:r>
      <w:r w:rsidR="0027300C" w:rsidRPr="00AE11AF">
        <w:rPr>
          <w:rFonts w:ascii="Arial" w:hAnsi="Arial" w:cs="Arial"/>
          <w:sz w:val="24"/>
          <w:szCs w:val="24"/>
        </w:rPr>
        <w:t xml:space="preserve">rdinaria </w:t>
      </w:r>
      <w:r w:rsidR="006506D7" w:rsidRPr="00AE11AF">
        <w:rPr>
          <w:rFonts w:ascii="Arial" w:hAnsi="Arial" w:cs="Arial"/>
          <w:sz w:val="24"/>
          <w:szCs w:val="24"/>
        </w:rPr>
        <w:t>del OPPMSLP</w:t>
      </w:r>
      <w:r w:rsidR="00655A44" w:rsidRPr="00AE11AF">
        <w:rPr>
          <w:rFonts w:ascii="Arial" w:hAnsi="Arial" w:cs="Arial"/>
          <w:sz w:val="24"/>
          <w:szCs w:val="24"/>
        </w:rPr>
        <w:t xml:space="preserve"> </w:t>
      </w:r>
      <w:r w:rsidR="00F54730">
        <w:rPr>
          <w:rFonts w:ascii="Arial" w:hAnsi="Arial" w:cs="Arial"/>
          <w:sz w:val="24"/>
          <w:szCs w:val="24"/>
        </w:rPr>
        <w:t>c</w:t>
      </w:r>
      <w:r w:rsidR="00F54730" w:rsidRPr="00AE11AF">
        <w:rPr>
          <w:rFonts w:ascii="Arial" w:hAnsi="Arial" w:cs="Arial"/>
          <w:sz w:val="24"/>
          <w:szCs w:val="24"/>
        </w:rPr>
        <w:t>elebrada</w:t>
      </w:r>
      <w:r w:rsidR="00B85012" w:rsidRPr="00AE11AF">
        <w:rPr>
          <w:rFonts w:ascii="Arial" w:hAnsi="Arial" w:cs="Arial"/>
          <w:sz w:val="24"/>
          <w:szCs w:val="24"/>
        </w:rPr>
        <w:t xml:space="preserve"> </w:t>
      </w:r>
      <w:r w:rsidR="00655A44" w:rsidRPr="00AE11AF">
        <w:rPr>
          <w:rFonts w:ascii="Arial" w:hAnsi="Arial" w:cs="Arial"/>
          <w:sz w:val="24"/>
          <w:szCs w:val="24"/>
        </w:rPr>
        <w:t xml:space="preserve">el </w:t>
      </w:r>
      <w:r w:rsidR="00704743">
        <w:rPr>
          <w:rFonts w:ascii="Arial" w:hAnsi="Arial" w:cs="Arial"/>
          <w:sz w:val="24"/>
          <w:szCs w:val="24"/>
        </w:rPr>
        <w:t>2</w:t>
      </w:r>
      <w:r w:rsidR="00E77D47">
        <w:rPr>
          <w:rFonts w:ascii="Arial" w:hAnsi="Arial" w:cs="Arial"/>
          <w:sz w:val="24"/>
          <w:szCs w:val="24"/>
        </w:rPr>
        <w:t>9</w:t>
      </w:r>
      <w:r w:rsidR="00112990" w:rsidRPr="00AE11AF">
        <w:rPr>
          <w:rFonts w:ascii="Arial" w:hAnsi="Arial" w:cs="Arial"/>
          <w:sz w:val="24"/>
          <w:szCs w:val="24"/>
        </w:rPr>
        <w:t xml:space="preserve"> de </w:t>
      </w:r>
      <w:r w:rsidR="00E77D47">
        <w:rPr>
          <w:rFonts w:ascii="Arial" w:hAnsi="Arial" w:cs="Arial"/>
          <w:sz w:val="24"/>
          <w:szCs w:val="24"/>
        </w:rPr>
        <w:t>noviembre</w:t>
      </w:r>
      <w:r w:rsidR="006506D7" w:rsidRPr="00AE11AF">
        <w:rPr>
          <w:rFonts w:ascii="Arial" w:hAnsi="Arial" w:cs="Arial"/>
          <w:sz w:val="24"/>
          <w:szCs w:val="24"/>
        </w:rPr>
        <w:t xml:space="preserve"> de 202</w:t>
      </w:r>
      <w:r w:rsidR="0027300C">
        <w:rPr>
          <w:rFonts w:ascii="Arial" w:hAnsi="Arial" w:cs="Arial"/>
          <w:sz w:val="24"/>
          <w:szCs w:val="24"/>
        </w:rPr>
        <w:t>2</w:t>
      </w:r>
      <w:r w:rsidR="006506D7" w:rsidRPr="00AE11AF">
        <w:rPr>
          <w:rFonts w:ascii="Arial" w:hAnsi="Arial" w:cs="Arial"/>
          <w:sz w:val="24"/>
          <w:szCs w:val="24"/>
        </w:rPr>
        <w:t>.</w:t>
      </w:r>
    </w:p>
    <w:sectPr w:rsidR="006506D7" w:rsidRPr="00AE11AF" w:rsidSect="00B85012">
      <w:headerReference w:type="default" r:id="rId8"/>
      <w:footerReference w:type="default" r:id="rId9"/>
      <w:pgSz w:w="12240" w:h="15840"/>
      <w:pgMar w:top="1134" w:right="1418" w:bottom="2515" w:left="1467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74DF" w14:textId="77777777" w:rsidR="00A22C77" w:rsidRDefault="00A22C77" w:rsidP="00826F03">
      <w:pPr>
        <w:spacing w:after="0" w:line="240" w:lineRule="auto"/>
      </w:pPr>
      <w:r>
        <w:separator/>
      </w:r>
    </w:p>
  </w:endnote>
  <w:endnote w:type="continuationSeparator" w:id="0">
    <w:p w14:paraId="2F67028A" w14:textId="77777777" w:rsidR="00A22C77" w:rsidRDefault="00A22C77" w:rsidP="0082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709205"/>
      <w:docPartObj>
        <w:docPartGallery w:val="Page Numbers (Bottom of Page)"/>
        <w:docPartUnique/>
      </w:docPartObj>
    </w:sdtPr>
    <w:sdtContent>
      <w:p w14:paraId="5EE3C06D" w14:textId="2FD326E5" w:rsidR="00D753EA" w:rsidRDefault="00D753EA">
        <w:pPr>
          <w:pStyle w:val="Piedepgina"/>
          <w:jc w:val="center"/>
        </w:pPr>
        <w:r w:rsidRPr="004F0AE2">
          <w:rPr>
            <w:rFonts w:ascii="Arial" w:hAnsi="Arial" w:cs="Arial"/>
          </w:rPr>
          <w:fldChar w:fldCharType="begin"/>
        </w:r>
        <w:r w:rsidRPr="004F0AE2">
          <w:rPr>
            <w:rFonts w:ascii="Arial" w:hAnsi="Arial" w:cs="Arial"/>
          </w:rPr>
          <w:instrText>PAGE   \* MERGEFORMAT</w:instrText>
        </w:r>
        <w:r w:rsidRPr="004F0AE2">
          <w:rPr>
            <w:rFonts w:ascii="Arial" w:hAnsi="Arial" w:cs="Arial"/>
          </w:rPr>
          <w:fldChar w:fldCharType="separate"/>
        </w:r>
        <w:r w:rsidR="007C0370" w:rsidRPr="007C0370">
          <w:rPr>
            <w:rFonts w:ascii="Arial" w:hAnsi="Arial" w:cs="Arial"/>
            <w:noProof/>
            <w:lang w:val="es-ES"/>
          </w:rPr>
          <w:t>5</w:t>
        </w:r>
        <w:r w:rsidRPr="004F0AE2">
          <w:rPr>
            <w:rFonts w:ascii="Arial" w:hAnsi="Arial" w:cs="Arial"/>
          </w:rPr>
          <w:fldChar w:fldCharType="end"/>
        </w:r>
      </w:p>
    </w:sdtContent>
  </w:sdt>
  <w:p w14:paraId="039DC64B" w14:textId="3C2EC0FC" w:rsidR="00D753EA" w:rsidRDefault="00D753EA" w:rsidP="001552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0B1E" w14:textId="77777777" w:rsidR="00A22C77" w:rsidRDefault="00A22C77" w:rsidP="00826F03">
      <w:pPr>
        <w:spacing w:after="0" w:line="240" w:lineRule="auto"/>
      </w:pPr>
      <w:r>
        <w:separator/>
      </w:r>
    </w:p>
  </w:footnote>
  <w:footnote w:type="continuationSeparator" w:id="0">
    <w:p w14:paraId="06EC546F" w14:textId="77777777" w:rsidR="00A22C77" w:rsidRDefault="00A22C77" w:rsidP="0082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00F" w14:textId="77777777" w:rsidR="00D753EA" w:rsidRDefault="00D753EA" w:rsidP="0099018A">
    <w:pPr>
      <w:pStyle w:val="Encabezado"/>
      <w:tabs>
        <w:tab w:val="left" w:pos="142"/>
      </w:tabs>
      <w:ind w:left="142" w:right="-85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7728" behindDoc="0" locked="0" layoutInCell="1" allowOverlap="1" wp14:anchorId="3B51C375" wp14:editId="4AC42C9B">
          <wp:simplePos x="0" y="0"/>
          <wp:positionH relativeFrom="column">
            <wp:posOffset>-43180</wp:posOffset>
          </wp:positionH>
          <wp:positionV relativeFrom="paragraph">
            <wp:posOffset>192405</wp:posOffset>
          </wp:positionV>
          <wp:extent cx="1524000" cy="1025864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BSERVATORI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25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F5E0C" w14:textId="77777777" w:rsidR="00D753EA" w:rsidRDefault="00D753EA" w:rsidP="0099018A">
    <w:pPr>
      <w:pStyle w:val="Encabezado"/>
      <w:tabs>
        <w:tab w:val="left" w:pos="142"/>
      </w:tabs>
      <w:ind w:left="142" w:right="-851"/>
      <w:jc w:val="center"/>
      <w:rPr>
        <w:rFonts w:ascii="Arial" w:hAnsi="Arial" w:cs="Arial"/>
        <w:b/>
        <w:sz w:val="24"/>
      </w:rPr>
    </w:pPr>
  </w:p>
  <w:p w14:paraId="5657E0F4" w14:textId="77777777" w:rsidR="00D753EA" w:rsidRDefault="00D753EA" w:rsidP="004702DB">
    <w:pPr>
      <w:pStyle w:val="Encabezado"/>
      <w:tabs>
        <w:tab w:val="left" w:pos="142"/>
      </w:tabs>
      <w:ind w:left="142" w:right="-1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OBSERVATORIO DE PARTICIPACIÓN </w:t>
    </w:r>
  </w:p>
  <w:p w14:paraId="045DCE61" w14:textId="77777777" w:rsidR="00D753EA" w:rsidRDefault="00D753EA" w:rsidP="004702DB">
    <w:pPr>
      <w:pStyle w:val="Encabezado"/>
      <w:tabs>
        <w:tab w:val="left" w:pos="142"/>
      </w:tabs>
      <w:ind w:left="142" w:right="-1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POLÍTICA DE LAS MUJERES DEL ESTADO</w:t>
    </w:r>
  </w:p>
  <w:p w14:paraId="1DC31BA2" w14:textId="77777777" w:rsidR="00D753EA" w:rsidRDefault="00D753EA" w:rsidP="004702DB">
    <w:pPr>
      <w:pStyle w:val="Encabezado"/>
      <w:tabs>
        <w:tab w:val="left" w:pos="142"/>
      </w:tabs>
      <w:ind w:left="142" w:right="-1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DE SAN LUIS POTOSÍ OPPMSLP</w:t>
    </w:r>
  </w:p>
  <w:p w14:paraId="6107D8C3" w14:textId="77777777" w:rsidR="00D753EA" w:rsidRDefault="00D753EA" w:rsidP="004702DB">
    <w:pPr>
      <w:pStyle w:val="Encabezado"/>
      <w:tabs>
        <w:tab w:val="left" w:pos="142"/>
      </w:tabs>
      <w:ind w:left="142" w:right="-1"/>
      <w:jc w:val="right"/>
      <w:rPr>
        <w:rFonts w:ascii="Arial" w:hAnsi="Arial" w:cs="Arial"/>
        <w:b/>
        <w:sz w:val="24"/>
      </w:rPr>
    </w:pPr>
  </w:p>
  <w:p w14:paraId="0513928D" w14:textId="6F5B1F35" w:rsidR="00D753EA" w:rsidRDefault="007265FE" w:rsidP="004702DB">
    <w:pPr>
      <w:pStyle w:val="Encabezado"/>
      <w:tabs>
        <w:tab w:val="left" w:pos="142"/>
      </w:tabs>
      <w:ind w:left="142" w:right="-1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SEXTA</w:t>
    </w:r>
    <w:r w:rsidR="00D753EA" w:rsidRPr="00270A3E">
      <w:rPr>
        <w:rFonts w:ascii="Arial" w:hAnsi="Arial" w:cs="Arial"/>
        <w:b/>
        <w:sz w:val="23"/>
        <w:szCs w:val="23"/>
      </w:rPr>
      <w:t xml:space="preserve"> </w:t>
    </w:r>
    <w:r w:rsidR="00D753EA">
      <w:rPr>
        <w:rFonts w:ascii="Arial" w:hAnsi="Arial" w:cs="Arial"/>
        <w:b/>
        <w:sz w:val="23"/>
        <w:szCs w:val="23"/>
      </w:rPr>
      <w:t>SESIÓN</w:t>
    </w:r>
    <w:r w:rsidR="00D753EA" w:rsidRPr="00270A3E">
      <w:rPr>
        <w:rFonts w:ascii="Arial" w:hAnsi="Arial" w:cs="Arial"/>
        <w:b/>
        <w:sz w:val="23"/>
        <w:szCs w:val="23"/>
      </w:rPr>
      <w:t xml:space="preserve"> </w:t>
    </w:r>
    <w:r>
      <w:rPr>
        <w:rFonts w:ascii="Arial" w:hAnsi="Arial" w:cs="Arial"/>
        <w:b/>
        <w:sz w:val="23"/>
        <w:szCs w:val="23"/>
      </w:rPr>
      <w:t>EXTRA</w:t>
    </w:r>
    <w:r w:rsidR="00D753EA" w:rsidRPr="00270A3E">
      <w:rPr>
        <w:rFonts w:ascii="Arial" w:hAnsi="Arial" w:cs="Arial"/>
        <w:b/>
        <w:sz w:val="23"/>
        <w:szCs w:val="23"/>
      </w:rPr>
      <w:t>ORDINARIA</w:t>
    </w:r>
  </w:p>
  <w:p w14:paraId="50C8B02A" w14:textId="77777777" w:rsidR="00D753EA" w:rsidRPr="00270A3E" w:rsidRDefault="00D753EA" w:rsidP="006506D7">
    <w:pPr>
      <w:pStyle w:val="Encabezado"/>
      <w:tabs>
        <w:tab w:val="left" w:pos="142"/>
      </w:tabs>
      <w:ind w:left="142" w:right="-143"/>
      <w:jc w:val="right"/>
      <w:rPr>
        <w:rFonts w:ascii="Arial" w:hAnsi="Arial" w:cs="Arial"/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DF2"/>
    <w:multiLevelType w:val="hybridMultilevel"/>
    <w:tmpl w:val="292E17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077"/>
    <w:multiLevelType w:val="hybridMultilevel"/>
    <w:tmpl w:val="8C204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E0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7F31A1"/>
    <w:multiLevelType w:val="hybridMultilevel"/>
    <w:tmpl w:val="350EBB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6A348E"/>
    <w:multiLevelType w:val="hybridMultilevel"/>
    <w:tmpl w:val="BB8A3E4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27014"/>
    <w:multiLevelType w:val="hybridMultilevel"/>
    <w:tmpl w:val="1BB8C8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4C28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3A18"/>
    <w:multiLevelType w:val="hybridMultilevel"/>
    <w:tmpl w:val="30FCC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55AF"/>
    <w:multiLevelType w:val="hybridMultilevel"/>
    <w:tmpl w:val="236C6F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722"/>
    <w:multiLevelType w:val="hybridMultilevel"/>
    <w:tmpl w:val="F3746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7EC6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289B"/>
    <w:multiLevelType w:val="hybridMultilevel"/>
    <w:tmpl w:val="693C9EAA"/>
    <w:lvl w:ilvl="0" w:tplc="0AF8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4AE6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7507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BB1D8C"/>
    <w:multiLevelType w:val="hybridMultilevel"/>
    <w:tmpl w:val="945E76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D2645"/>
    <w:multiLevelType w:val="hybridMultilevel"/>
    <w:tmpl w:val="B254F352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60BAA"/>
    <w:multiLevelType w:val="hybridMultilevel"/>
    <w:tmpl w:val="45E6149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6CC7BBF"/>
    <w:multiLevelType w:val="hybridMultilevel"/>
    <w:tmpl w:val="5D3885A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DE2AE0"/>
    <w:multiLevelType w:val="hybridMultilevel"/>
    <w:tmpl w:val="34A88C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438C6"/>
    <w:multiLevelType w:val="hybridMultilevel"/>
    <w:tmpl w:val="CA6C41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5B0360"/>
    <w:multiLevelType w:val="hybridMultilevel"/>
    <w:tmpl w:val="59C204B0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D7D0566"/>
    <w:multiLevelType w:val="hybridMultilevel"/>
    <w:tmpl w:val="85743B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23BB"/>
    <w:multiLevelType w:val="hybridMultilevel"/>
    <w:tmpl w:val="D1C299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500715"/>
    <w:multiLevelType w:val="hybridMultilevel"/>
    <w:tmpl w:val="3B8E4AC6"/>
    <w:lvl w:ilvl="0" w:tplc="CCFEA3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6244"/>
    <w:multiLevelType w:val="hybridMultilevel"/>
    <w:tmpl w:val="C2B881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4030"/>
    <w:multiLevelType w:val="hybridMultilevel"/>
    <w:tmpl w:val="883ABF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7B0C"/>
    <w:multiLevelType w:val="hybridMultilevel"/>
    <w:tmpl w:val="A0D6D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41DD7"/>
    <w:multiLevelType w:val="hybridMultilevel"/>
    <w:tmpl w:val="C2B881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166A"/>
    <w:multiLevelType w:val="hybridMultilevel"/>
    <w:tmpl w:val="471C70F8"/>
    <w:lvl w:ilvl="0" w:tplc="70C4A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05CB"/>
    <w:multiLevelType w:val="multilevel"/>
    <w:tmpl w:val="F9FA9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63F622F7"/>
    <w:multiLevelType w:val="hybridMultilevel"/>
    <w:tmpl w:val="90F6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75D4B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5BE7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6DC7"/>
    <w:multiLevelType w:val="hybridMultilevel"/>
    <w:tmpl w:val="83C22E50"/>
    <w:lvl w:ilvl="0" w:tplc="2D92A9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370E9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72E88"/>
    <w:multiLevelType w:val="hybridMultilevel"/>
    <w:tmpl w:val="10445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E4451"/>
    <w:multiLevelType w:val="hybridMultilevel"/>
    <w:tmpl w:val="F9CA53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1F4E66"/>
    <w:multiLevelType w:val="hybridMultilevel"/>
    <w:tmpl w:val="B1FEF7E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B250CCA"/>
    <w:multiLevelType w:val="hybridMultilevel"/>
    <w:tmpl w:val="CA6C41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6430611">
    <w:abstractNumId w:val="7"/>
  </w:num>
  <w:num w:numId="2" w16cid:durableId="475033687">
    <w:abstractNumId w:val="25"/>
  </w:num>
  <w:num w:numId="3" w16cid:durableId="1561403030">
    <w:abstractNumId w:val="9"/>
  </w:num>
  <w:num w:numId="4" w16cid:durableId="1226644916">
    <w:abstractNumId w:val="36"/>
  </w:num>
  <w:num w:numId="5" w16cid:durableId="994138614">
    <w:abstractNumId w:val="4"/>
  </w:num>
  <w:num w:numId="6" w16cid:durableId="1846287355">
    <w:abstractNumId w:val="22"/>
  </w:num>
  <w:num w:numId="7" w16cid:durableId="839085328">
    <w:abstractNumId w:val="14"/>
  </w:num>
  <w:num w:numId="8" w16cid:durableId="1420786815">
    <w:abstractNumId w:val="3"/>
  </w:num>
  <w:num w:numId="9" w16cid:durableId="390999981">
    <w:abstractNumId w:val="18"/>
  </w:num>
  <w:num w:numId="10" w16cid:durableId="71049158">
    <w:abstractNumId w:val="15"/>
  </w:num>
  <w:num w:numId="11" w16cid:durableId="1521040719">
    <w:abstractNumId w:val="20"/>
  </w:num>
  <w:num w:numId="12" w16cid:durableId="186598867">
    <w:abstractNumId w:val="1"/>
  </w:num>
  <w:num w:numId="13" w16cid:durableId="1531720708">
    <w:abstractNumId w:val="21"/>
  </w:num>
  <w:num w:numId="14" w16cid:durableId="2082869360">
    <w:abstractNumId w:val="38"/>
  </w:num>
  <w:num w:numId="15" w16cid:durableId="1244294850">
    <w:abstractNumId w:val="17"/>
  </w:num>
  <w:num w:numId="16" w16cid:durableId="1184056142">
    <w:abstractNumId w:val="19"/>
  </w:num>
  <w:num w:numId="17" w16cid:durableId="1990552178">
    <w:abstractNumId w:val="16"/>
  </w:num>
  <w:num w:numId="18" w16cid:durableId="1173490291">
    <w:abstractNumId w:val="2"/>
  </w:num>
  <w:num w:numId="19" w16cid:durableId="1953322349">
    <w:abstractNumId w:val="0"/>
  </w:num>
  <w:num w:numId="20" w16cid:durableId="320502111">
    <w:abstractNumId w:val="35"/>
  </w:num>
  <w:num w:numId="21" w16cid:durableId="132337583">
    <w:abstractNumId w:val="30"/>
  </w:num>
  <w:num w:numId="22" w16cid:durableId="733313582">
    <w:abstractNumId w:val="26"/>
  </w:num>
  <w:num w:numId="23" w16cid:durableId="988747583">
    <w:abstractNumId w:val="6"/>
  </w:num>
  <w:num w:numId="24" w16cid:durableId="1574313234">
    <w:abstractNumId w:val="28"/>
  </w:num>
  <w:num w:numId="25" w16cid:durableId="176046529">
    <w:abstractNumId w:val="33"/>
  </w:num>
  <w:num w:numId="26" w16cid:durableId="364601108">
    <w:abstractNumId w:val="12"/>
  </w:num>
  <w:num w:numId="27" w16cid:durableId="1221793358">
    <w:abstractNumId w:val="32"/>
  </w:num>
  <w:num w:numId="28" w16cid:durableId="463231868">
    <w:abstractNumId w:val="31"/>
  </w:num>
  <w:num w:numId="29" w16cid:durableId="1604800453">
    <w:abstractNumId w:val="34"/>
  </w:num>
  <w:num w:numId="30" w16cid:durableId="1020350320">
    <w:abstractNumId w:val="10"/>
  </w:num>
  <w:num w:numId="31" w16cid:durableId="2120371337">
    <w:abstractNumId w:val="13"/>
  </w:num>
  <w:num w:numId="32" w16cid:durableId="1872719199">
    <w:abstractNumId w:val="23"/>
  </w:num>
  <w:num w:numId="33" w16cid:durableId="1581331477">
    <w:abstractNumId w:val="24"/>
  </w:num>
  <w:num w:numId="34" w16cid:durableId="1536040197">
    <w:abstractNumId w:val="27"/>
  </w:num>
  <w:num w:numId="35" w16cid:durableId="344208207">
    <w:abstractNumId w:val="29"/>
  </w:num>
  <w:num w:numId="36" w16cid:durableId="1189175359">
    <w:abstractNumId w:val="5"/>
  </w:num>
  <w:num w:numId="37" w16cid:durableId="1458836017">
    <w:abstractNumId w:val="8"/>
  </w:num>
  <w:num w:numId="38" w16cid:durableId="273173436">
    <w:abstractNumId w:val="37"/>
  </w:num>
  <w:num w:numId="39" w16cid:durableId="1905528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03"/>
    <w:rsid w:val="000001E2"/>
    <w:rsid w:val="00003B6C"/>
    <w:rsid w:val="0000481B"/>
    <w:rsid w:val="0000565B"/>
    <w:rsid w:val="00005BDD"/>
    <w:rsid w:val="00006926"/>
    <w:rsid w:val="00007761"/>
    <w:rsid w:val="00011091"/>
    <w:rsid w:val="0001216C"/>
    <w:rsid w:val="00013CCB"/>
    <w:rsid w:val="000147A5"/>
    <w:rsid w:val="00015489"/>
    <w:rsid w:val="00016714"/>
    <w:rsid w:val="00016E91"/>
    <w:rsid w:val="00016F22"/>
    <w:rsid w:val="000239AA"/>
    <w:rsid w:val="00025685"/>
    <w:rsid w:val="00025813"/>
    <w:rsid w:val="000262F3"/>
    <w:rsid w:val="0002778B"/>
    <w:rsid w:val="00027961"/>
    <w:rsid w:val="0003071B"/>
    <w:rsid w:val="000327B7"/>
    <w:rsid w:val="0003466C"/>
    <w:rsid w:val="000441B5"/>
    <w:rsid w:val="000449F3"/>
    <w:rsid w:val="00045D84"/>
    <w:rsid w:val="00047E32"/>
    <w:rsid w:val="000545F6"/>
    <w:rsid w:val="00055C5E"/>
    <w:rsid w:val="00056E7E"/>
    <w:rsid w:val="000669DF"/>
    <w:rsid w:val="000708B1"/>
    <w:rsid w:val="00072ABF"/>
    <w:rsid w:val="00074304"/>
    <w:rsid w:val="00084B94"/>
    <w:rsid w:val="00084CC3"/>
    <w:rsid w:val="000910B3"/>
    <w:rsid w:val="00091585"/>
    <w:rsid w:val="00093D66"/>
    <w:rsid w:val="00095193"/>
    <w:rsid w:val="000A16C4"/>
    <w:rsid w:val="000A3D00"/>
    <w:rsid w:val="000A69E7"/>
    <w:rsid w:val="000A71C3"/>
    <w:rsid w:val="000A75EA"/>
    <w:rsid w:val="000A7B3B"/>
    <w:rsid w:val="000B48D6"/>
    <w:rsid w:val="000B74F4"/>
    <w:rsid w:val="000B7A59"/>
    <w:rsid w:val="000C0D1C"/>
    <w:rsid w:val="000C115C"/>
    <w:rsid w:val="000C544F"/>
    <w:rsid w:val="000C60A3"/>
    <w:rsid w:val="000D1A32"/>
    <w:rsid w:val="000D43B1"/>
    <w:rsid w:val="000D7F9E"/>
    <w:rsid w:val="000E30B4"/>
    <w:rsid w:val="000E4BF6"/>
    <w:rsid w:val="000E5057"/>
    <w:rsid w:val="000E6D96"/>
    <w:rsid w:val="000F1129"/>
    <w:rsid w:val="000F2747"/>
    <w:rsid w:val="000F3CB9"/>
    <w:rsid w:val="000F491B"/>
    <w:rsid w:val="000F629F"/>
    <w:rsid w:val="000F7287"/>
    <w:rsid w:val="000F7B05"/>
    <w:rsid w:val="001046CA"/>
    <w:rsid w:val="00111523"/>
    <w:rsid w:val="00111943"/>
    <w:rsid w:val="00112990"/>
    <w:rsid w:val="00112C2F"/>
    <w:rsid w:val="00113E47"/>
    <w:rsid w:val="00116BDD"/>
    <w:rsid w:val="00117718"/>
    <w:rsid w:val="00117857"/>
    <w:rsid w:val="00117D10"/>
    <w:rsid w:val="0012136A"/>
    <w:rsid w:val="00121D66"/>
    <w:rsid w:val="00127627"/>
    <w:rsid w:val="001278C3"/>
    <w:rsid w:val="00127C22"/>
    <w:rsid w:val="0013232F"/>
    <w:rsid w:val="001348C2"/>
    <w:rsid w:val="00134AED"/>
    <w:rsid w:val="00135315"/>
    <w:rsid w:val="00136127"/>
    <w:rsid w:val="001404D7"/>
    <w:rsid w:val="00141380"/>
    <w:rsid w:val="001419E6"/>
    <w:rsid w:val="001430A9"/>
    <w:rsid w:val="00144DB3"/>
    <w:rsid w:val="00147150"/>
    <w:rsid w:val="00150522"/>
    <w:rsid w:val="001552BD"/>
    <w:rsid w:val="001570F8"/>
    <w:rsid w:val="001574A2"/>
    <w:rsid w:val="00157C23"/>
    <w:rsid w:val="00161B21"/>
    <w:rsid w:val="001628E6"/>
    <w:rsid w:val="00163CE1"/>
    <w:rsid w:val="00164101"/>
    <w:rsid w:val="0016440C"/>
    <w:rsid w:val="00166D9C"/>
    <w:rsid w:val="00172B22"/>
    <w:rsid w:val="00175EFC"/>
    <w:rsid w:val="00181619"/>
    <w:rsid w:val="00181A10"/>
    <w:rsid w:val="001841B4"/>
    <w:rsid w:val="00184FA8"/>
    <w:rsid w:val="00193D5F"/>
    <w:rsid w:val="00195374"/>
    <w:rsid w:val="001A6AC3"/>
    <w:rsid w:val="001A7031"/>
    <w:rsid w:val="001B1900"/>
    <w:rsid w:val="001B3468"/>
    <w:rsid w:val="001B5291"/>
    <w:rsid w:val="001B67C4"/>
    <w:rsid w:val="001B6A41"/>
    <w:rsid w:val="001B76F4"/>
    <w:rsid w:val="001C63BC"/>
    <w:rsid w:val="001C7259"/>
    <w:rsid w:val="001D14D3"/>
    <w:rsid w:val="001D19C3"/>
    <w:rsid w:val="001D3AEF"/>
    <w:rsid w:val="001D5193"/>
    <w:rsid w:val="001D6169"/>
    <w:rsid w:val="001D7908"/>
    <w:rsid w:val="001D7A6B"/>
    <w:rsid w:val="001D7D51"/>
    <w:rsid w:val="001E2217"/>
    <w:rsid w:val="001E270C"/>
    <w:rsid w:val="001E2999"/>
    <w:rsid w:val="001E3EB7"/>
    <w:rsid w:val="001E411A"/>
    <w:rsid w:val="001E7942"/>
    <w:rsid w:val="001F6228"/>
    <w:rsid w:val="001F6FAC"/>
    <w:rsid w:val="00201ADA"/>
    <w:rsid w:val="00201BB5"/>
    <w:rsid w:val="002071A3"/>
    <w:rsid w:val="00210208"/>
    <w:rsid w:val="00215A48"/>
    <w:rsid w:val="00221BFF"/>
    <w:rsid w:val="002302A1"/>
    <w:rsid w:val="0024101E"/>
    <w:rsid w:val="00241CB6"/>
    <w:rsid w:val="002504A6"/>
    <w:rsid w:val="002533A9"/>
    <w:rsid w:val="002600CF"/>
    <w:rsid w:val="0026252E"/>
    <w:rsid w:val="00270A3E"/>
    <w:rsid w:val="002729E7"/>
    <w:rsid w:val="0027300C"/>
    <w:rsid w:val="0027548B"/>
    <w:rsid w:val="00275EF1"/>
    <w:rsid w:val="00281385"/>
    <w:rsid w:val="002817BD"/>
    <w:rsid w:val="0028358F"/>
    <w:rsid w:val="00283D99"/>
    <w:rsid w:val="00284B3B"/>
    <w:rsid w:val="00285A77"/>
    <w:rsid w:val="002902DC"/>
    <w:rsid w:val="00292414"/>
    <w:rsid w:val="00294A84"/>
    <w:rsid w:val="002954B1"/>
    <w:rsid w:val="00296640"/>
    <w:rsid w:val="002967BF"/>
    <w:rsid w:val="00297A5E"/>
    <w:rsid w:val="002A17EA"/>
    <w:rsid w:val="002A2993"/>
    <w:rsid w:val="002A4901"/>
    <w:rsid w:val="002A6D20"/>
    <w:rsid w:val="002B4699"/>
    <w:rsid w:val="002B7213"/>
    <w:rsid w:val="002C25BF"/>
    <w:rsid w:val="002C3C6A"/>
    <w:rsid w:val="002C5F04"/>
    <w:rsid w:val="002C74ED"/>
    <w:rsid w:val="002D0E6D"/>
    <w:rsid w:val="002D1609"/>
    <w:rsid w:val="002D1CA4"/>
    <w:rsid w:val="002D2FF3"/>
    <w:rsid w:val="002D3E6A"/>
    <w:rsid w:val="002D4736"/>
    <w:rsid w:val="002D7364"/>
    <w:rsid w:val="002E2A35"/>
    <w:rsid w:val="002E4CF8"/>
    <w:rsid w:val="002F06EA"/>
    <w:rsid w:val="002F292E"/>
    <w:rsid w:val="002F6224"/>
    <w:rsid w:val="00301530"/>
    <w:rsid w:val="00303C79"/>
    <w:rsid w:val="00306CD6"/>
    <w:rsid w:val="00316F6F"/>
    <w:rsid w:val="00317C19"/>
    <w:rsid w:val="00322784"/>
    <w:rsid w:val="003236B1"/>
    <w:rsid w:val="003242B7"/>
    <w:rsid w:val="00324562"/>
    <w:rsid w:val="0033063A"/>
    <w:rsid w:val="00330BE4"/>
    <w:rsid w:val="003360BE"/>
    <w:rsid w:val="00340CD4"/>
    <w:rsid w:val="00342116"/>
    <w:rsid w:val="00342B5B"/>
    <w:rsid w:val="0034344C"/>
    <w:rsid w:val="00343FF3"/>
    <w:rsid w:val="0034611E"/>
    <w:rsid w:val="00346A23"/>
    <w:rsid w:val="00346D98"/>
    <w:rsid w:val="003520B3"/>
    <w:rsid w:val="003618A4"/>
    <w:rsid w:val="00362AF0"/>
    <w:rsid w:val="00365CA2"/>
    <w:rsid w:val="003662DE"/>
    <w:rsid w:val="0036691D"/>
    <w:rsid w:val="00367431"/>
    <w:rsid w:val="00374A0E"/>
    <w:rsid w:val="00381543"/>
    <w:rsid w:val="003828A2"/>
    <w:rsid w:val="003908F7"/>
    <w:rsid w:val="00393D51"/>
    <w:rsid w:val="00395442"/>
    <w:rsid w:val="003A066B"/>
    <w:rsid w:val="003A08EF"/>
    <w:rsid w:val="003A255F"/>
    <w:rsid w:val="003A46BF"/>
    <w:rsid w:val="003A5163"/>
    <w:rsid w:val="003B12E1"/>
    <w:rsid w:val="003B160F"/>
    <w:rsid w:val="003B39E6"/>
    <w:rsid w:val="003B402A"/>
    <w:rsid w:val="003C0B51"/>
    <w:rsid w:val="003C341B"/>
    <w:rsid w:val="003C46DB"/>
    <w:rsid w:val="003D0189"/>
    <w:rsid w:val="003D218B"/>
    <w:rsid w:val="003D5E75"/>
    <w:rsid w:val="003D6269"/>
    <w:rsid w:val="003E16CC"/>
    <w:rsid w:val="003E5950"/>
    <w:rsid w:val="003E7AE7"/>
    <w:rsid w:val="003F301B"/>
    <w:rsid w:val="003F3A3C"/>
    <w:rsid w:val="003F4193"/>
    <w:rsid w:val="004016C9"/>
    <w:rsid w:val="00402579"/>
    <w:rsid w:val="00404B84"/>
    <w:rsid w:val="004145F6"/>
    <w:rsid w:val="004150D9"/>
    <w:rsid w:val="00424B5B"/>
    <w:rsid w:val="00434B02"/>
    <w:rsid w:val="00441D81"/>
    <w:rsid w:val="00441E9B"/>
    <w:rsid w:val="004448C5"/>
    <w:rsid w:val="00445EA1"/>
    <w:rsid w:val="00447F57"/>
    <w:rsid w:val="00451918"/>
    <w:rsid w:val="00454AA4"/>
    <w:rsid w:val="0045728F"/>
    <w:rsid w:val="00457EB2"/>
    <w:rsid w:val="00462370"/>
    <w:rsid w:val="00465174"/>
    <w:rsid w:val="004702DB"/>
    <w:rsid w:val="00475254"/>
    <w:rsid w:val="004826BE"/>
    <w:rsid w:val="00483964"/>
    <w:rsid w:val="00483F24"/>
    <w:rsid w:val="00491AC0"/>
    <w:rsid w:val="004966FF"/>
    <w:rsid w:val="004979F3"/>
    <w:rsid w:val="004A0B03"/>
    <w:rsid w:val="004A119A"/>
    <w:rsid w:val="004A340E"/>
    <w:rsid w:val="004B036E"/>
    <w:rsid w:val="004B68AE"/>
    <w:rsid w:val="004B6D59"/>
    <w:rsid w:val="004C2D93"/>
    <w:rsid w:val="004C3BDC"/>
    <w:rsid w:val="004C6C07"/>
    <w:rsid w:val="004D2550"/>
    <w:rsid w:val="004E25D2"/>
    <w:rsid w:val="004E38DC"/>
    <w:rsid w:val="004E7D90"/>
    <w:rsid w:val="004F0AE2"/>
    <w:rsid w:val="004F3176"/>
    <w:rsid w:val="004F3CC2"/>
    <w:rsid w:val="004F5667"/>
    <w:rsid w:val="004F66E5"/>
    <w:rsid w:val="005134EF"/>
    <w:rsid w:val="00516748"/>
    <w:rsid w:val="00517513"/>
    <w:rsid w:val="005219D4"/>
    <w:rsid w:val="00524CC4"/>
    <w:rsid w:val="005307C1"/>
    <w:rsid w:val="00530B0B"/>
    <w:rsid w:val="00536512"/>
    <w:rsid w:val="00537DF7"/>
    <w:rsid w:val="005537F9"/>
    <w:rsid w:val="00555853"/>
    <w:rsid w:val="00560E88"/>
    <w:rsid w:val="00563500"/>
    <w:rsid w:val="00564051"/>
    <w:rsid w:val="0056548E"/>
    <w:rsid w:val="00567A39"/>
    <w:rsid w:val="00572C32"/>
    <w:rsid w:val="0057551A"/>
    <w:rsid w:val="00576DBF"/>
    <w:rsid w:val="005840D3"/>
    <w:rsid w:val="00586558"/>
    <w:rsid w:val="005867BB"/>
    <w:rsid w:val="00593126"/>
    <w:rsid w:val="005932DD"/>
    <w:rsid w:val="00593BFF"/>
    <w:rsid w:val="005956D1"/>
    <w:rsid w:val="005A2BA3"/>
    <w:rsid w:val="005A5A27"/>
    <w:rsid w:val="005A7B83"/>
    <w:rsid w:val="005B091A"/>
    <w:rsid w:val="005B5C16"/>
    <w:rsid w:val="005B7791"/>
    <w:rsid w:val="005C1F3B"/>
    <w:rsid w:val="005C499A"/>
    <w:rsid w:val="005C7C34"/>
    <w:rsid w:val="005D1941"/>
    <w:rsid w:val="005D5B2C"/>
    <w:rsid w:val="005D7057"/>
    <w:rsid w:val="005E2F47"/>
    <w:rsid w:val="005E354B"/>
    <w:rsid w:val="005E6705"/>
    <w:rsid w:val="005F5077"/>
    <w:rsid w:val="005F5B2D"/>
    <w:rsid w:val="00600771"/>
    <w:rsid w:val="00601150"/>
    <w:rsid w:val="0060551C"/>
    <w:rsid w:val="00606288"/>
    <w:rsid w:val="00610FAD"/>
    <w:rsid w:val="006110C4"/>
    <w:rsid w:val="0061148A"/>
    <w:rsid w:val="0061787E"/>
    <w:rsid w:val="0062078F"/>
    <w:rsid w:val="00621DC8"/>
    <w:rsid w:val="00623D66"/>
    <w:rsid w:val="006253E4"/>
    <w:rsid w:val="006255E9"/>
    <w:rsid w:val="00626FE3"/>
    <w:rsid w:val="0064260A"/>
    <w:rsid w:val="00643ABF"/>
    <w:rsid w:val="0064585F"/>
    <w:rsid w:val="006506D7"/>
    <w:rsid w:val="00655A44"/>
    <w:rsid w:val="00655D10"/>
    <w:rsid w:val="00656906"/>
    <w:rsid w:val="0066029E"/>
    <w:rsid w:val="00665131"/>
    <w:rsid w:val="00667BBD"/>
    <w:rsid w:val="006747FD"/>
    <w:rsid w:val="0067686D"/>
    <w:rsid w:val="00681369"/>
    <w:rsid w:val="0068156A"/>
    <w:rsid w:val="0068178C"/>
    <w:rsid w:val="00682067"/>
    <w:rsid w:val="00687E13"/>
    <w:rsid w:val="00691CFF"/>
    <w:rsid w:val="00693531"/>
    <w:rsid w:val="006A01B0"/>
    <w:rsid w:val="006A1A49"/>
    <w:rsid w:val="006A24EA"/>
    <w:rsid w:val="006B041B"/>
    <w:rsid w:val="006B3149"/>
    <w:rsid w:val="006B366D"/>
    <w:rsid w:val="006B4E30"/>
    <w:rsid w:val="006B57C6"/>
    <w:rsid w:val="006C3235"/>
    <w:rsid w:val="006C370D"/>
    <w:rsid w:val="006C52CF"/>
    <w:rsid w:val="006C63E1"/>
    <w:rsid w:val="006C6B33"/>
    <w:rsid w:val="006C6FE8"/>
    <w:rsid w:val="006D456C"/>
    <w:rsid w:val="006E5DE6"/>
    <w:rsid w:val="006E6F70"/>
    <w:rsid w:val="006F15D6"/>
    <w:rsid w:val="006F22D1"/>
    <w:rsid w:val="006F7C78"/>
    <w:rsid w:val="00704743"/>
    <w:rsid w:val="00707307"/>
    <w:rsid w:val="00707362"/>
    <w:rsid w:val="00712E33"/>
    <w:rsid w:val="0071475C"/>
    <w:rsid w:val="007166B1"/>
    <w:rsid w:val="007248AA"/>
    <w:rsid w:val="0072654F"/>
    <w:rsid w:val="007265FE"/>
    <w:rsid w:val="0073110E"/>
    <w:rsid w:val="007311C2"/>
    <w:rsid w:val="0074103B"/>
    <w:rsid w:val="00744F07"/>
    <w:rsid w:val="00751444"/>
    <w:rsid w:val="00751DEF"/>
    <w:rsid w:val="00752BE1"/>
    <w:rsid w:val="00753C2C"/>
    <w:rsid w:val="00756603"/>
    <w:rsid w:val="007566A1"/>
    <w:rsid w:val="00760EBB"/>
    <w:rsid w:val="00762D8F"/>
    <w:rsid w:val="00763246"/>
    <w:rsid w:val="00763622"/>
    <w:rsid w:val="00766946"/>
    <w:rsid w:val="00766C0D"/>
    <w:rsid w:val="007706E8"/>
    <w:rsid w:val="007743F1"/>
    <w:rsid w:val="00775C66"/>
    <w:rsid w:val="007776EB"/>
    <w:rsid w:val="007801CE"/>
    <w:rsid w:val="0078100C"/>
    <w:rsid w:val="00783AE3"/>
    <w:rsid w:val="00792D20"/>
    <w:rsid w:val="007A403A"/>
    <w:rsid w:val="007A56ED"/>
    <w:rsid w:val="007B159E"/>
    <w:rsid w:val="007B46F2"/>
    <w:rsid w:val="007C0370"/>
    <w:rsid w:val="007C1382"/>
    <w:rsid w:val="007C73C4"/>
    <w:rsid w:val="007D0574"/>
    <w:rsid w:val="007D4428"/>
    <w:rsid w:val="007D4B88"/>
    <w:rsid w:val="007D557C"/>
    <w:rsid w:val="007E60B6"/>
    <w:rsid w:val="007E69CA"/>
    <w:rsid w:val="007F2155"/>
    <w:rsid w:val="007F446B"/>
    <w:rsid w:val="007F6510"/>
    <w:rsid w:val="00801B91"/>
    <w:rsid w:val="00802740"/>
    <w:rsid w:val="0081248E"/>
    <w:rsid w:val="008162EC"/>
    <w:rsid w:val="008178C6"/>
    <w:rsid w:val="00820D9F"/>
    <w:rsid w:val="00822EBC"/>
    <w:rsid w:val="00825ED5"/>
    <w:rsid w:val="00826F03"/>
    <w:rsid w:val="00830588"/>
    <w:rsid w:val="00833F9F"/>
    <w:rsid w:val="00835578"/>
    <w:rsid w:val="00835C7B"/>
    <w:rsid w:val="00836A15"/>
    <w:rsid w:val="008572A6"/>
    <w:rsid w:val="00863693"/>
    <w:rsid w:val="00864B30"/>
    <w:rsid w:val="00872F5E"/>
    <w:rsid w:val="0087516F"/>
    <w:rsid w:val="00875398"/>
    <w:rsid w:val="00880191"/>
    <w:rsid w:val="00880956"/>
    <w:rsid w:val="008834BA"/>
    <w:rsid w:val="00883D70"/>
    <w:rsid w:val="00885EFD"/>
    <w:rsid w:val="00890AC8"/>
    <w:rsid w:val="00891E06"/>
    <w:rsid w:val="00893A53"/>
    <w:rsid w:val="00893AC0"/>
    <w:rsid w:val="008952F9"/>
    <w:rsid w:val="00897638"/>
    <w:rsid w:val="008A2D3E"/>
    <w:rsid w:val="008A4F39"/>
    <w:rsid w:val="008A662B"/>
    <w:rsid w:val="008B266F"/>
    <w:rsid w:val="008B50BA"/>
    <w:rsid w:val="008B51B9"/>
    <w:rsid w:val="008C1AE6"/>
    <w:rsid w:val="008C3161"/>
    <w:rsid w:val="008C4FE7"/>
    <w:rsid w:val="008C5FB6"/>
    <w:rsid w:val="008C6843"/>
    <w:rsid w:val="008D16E6"/>
    <w:rsid w:val="008D3A65"/>
    <w:rsid w:val="008D421A"/>
    <w:rsid w:val="008D6BFC"/>
    <w:rsid w:val="008E0155"/>
    <w:rsid w:val="008E08C9"/>
    <w:rsid w:val="008E3864"/>
    <w:rsid w:val="008E5091"/>
    <w:rsid w:val="008E5186"/>
    <w:rsid w:val="008E653F"/>
    <w:rsid w:val="008F0858"/>
    <w:rsid w:val="008F0B01"/>
    <w:rsid w:val="008F16E5"/>
    <w:rsid w:val="008F27A8"/>
    <w:rsid w:val="008F6F1C"/>
    <w:rsid w:val="008F71AA"/>
    <w:rsid w:val="0090203C"/>
    <w:rsid w:val="009032DE"/>
    <w:rsid w:val="009042A7"/>
    <w:rsid w:val="00904CF0"/>
    <w:rsid w:val="009053D8"/>
    <w:rsid w:val="00906661"/>
    <w:rsid w:val="00911522"/>
    <w:rsid w:val="009127F9"/>
    <w:rsid w:val="00914468"/>
    <w:rsid w:val="009220F3"/>
    <w:rsid w:val="00932B1D"/>
    <w:rsid w:val="0093401C"/>
    <w:rsid w:val="00934D55"/>
    <w:rsid w:val="009401C3"/>
    <w:rsid w:val="00944DF3"/>
    <w:rsid w:val="00945A06"/>
    <w:rsid w:val="00950570"/>
    <w:rsid w:val="0095115C"/>
    <w:rsid w:val="00953CB9"/>
    <w:rsid w:val="0096068C"/>
    <w:rsid w:val="00961D3B"/>
    <w:rsid w:val="009644B4"/>
    <w:rsid w:val="009676B6"/>
    <w:rsid w:val="00967907"/>
    <w:rsid w:val="00970EA9"/>
    <w:rsid w:val="00971170"/>
    <w:rsid w:val="009723A1"/>
    <w:rsid w:val="009724DF"/>
    <w:rsid w:val="009730DD"/>
    <w:rsid w:val="0099018A"/>
    <w:rsid w:val="00992968"/>
    <w:rsid w:val="009948C4"/>
    <w:rsid w:val="009A6AFF"/>
    <w:rsid w:val="009B0899"/>
    <w:rsid w:val="009B3CEF"/>
    <w:rsid w:val="009B5F94"/>
    <w:rsid w:val="009C2447"/>
    <w:rsid w:val="009C53C6"/>
    <w:rsid w:val="009C6600"/>
    <w:rsid w:val="009C7035"/>
    <w:rsid w:val="009D004C"/>
    <w:rsid w:val="009D0A2E"/>
    <w:rsid w:val="009D1E7C"/>
    <w:rsid w:val="009D2163"/>
    <w:rsid w:val="009E25E5"/>
    <w:rsid w:val="009E49CA"/>
    <w:rsid w:val="009E6856"/>
    <w:rsid w:val="009E6BBF"/>
    <w:rsid w:val="009F3542"/>
    <w:rsid w:val="009F460C"/>
    <w:rsid w:val="00A0063E"/>
    <w:rsid w:val="00A03F54"/>
    <w:rsid w:val="00A06E63"/>
    <w:rsid w:val="00A16232"/>
    <w:rsid w:val="00A16950"/>
    <w:rsid w:val="00A22C77"/>
    <w:rsid w:val="00A23EB5"/>
    <w:rsid w:val="00A240E9"/>
    <w:rsid w:val="00A25255"/>
    <w:rsid w:val="00A254C5"/>
    <w:rsid w:val="00A25AC5"/>
    <w:rsid w:val="00A2725B"/>
    <w:rsid w:val="00A303A8"/>
    <w:rsid w:val="00A33B4C"/>
    <w:rsid w:val="00A426AD"/>
    <w:rsid w:val="00A4683E"/>
    <w:rsid w:val="00A51219"/>
    <w:rsid w:val="00A517E1"/>
    <w:rsid w:val="00A52DC4"/>
    <w:rsid w:val="00A54460"/>
    <w:rsid w:val="00A61011"/>
    <w:rsid w:val="00A64669"/>
    <w:rsid w:val="00A65F5E"/>
    <w:rsid w:val="00A67479"/>
    <w:rsid w:val="00A67691"/>
    <w:rsid w:val="00A82F01"/>
    <w:rsid w:val="00A85040"/>
    <w:rsid w:val="00A87C15"/>
    <w:rsid w:val="00A90C9F"/>
    <w:rsid w:val="00A91287"/>
    <w:rsid w:val="00A9461D"/>
    <w:rsid w:val="00A94A76"/>
    <w:rsid w:val="00AA27CF"/>
    <w:rsid w:val="00AA4B62"/>
    <w:rsid w:val="00AA5625"/>
    <w:rsid w:val="00AB28E5"/>
    <w:rsid w:val="00AB2D59"/>
    <w:rsid w:val="00AB3FC8"/>
    <w:rsid w:val="00AB77C7"/>
    <w:rsid w:val="00AC1427"/>
    <w:rsid w:val="00AC19AD"/>
    <w:rsid w:val="00AC342A"/>
    <w:rsid w:val="00AC485D"/>
    <w:rsid w:val="00AC5EA1"/>
    <w:rsid w:val="00AE11AF"/>
    <w:rsid w:val="00AE3E7F"/>
    <w:rsid w:val="00AE64F2"/>
    <w:rsid w:val="00AF10E9"/>
    <w:rsid w:val="00AF5518"/>
    <w:rsid w:val="00AF6172"/>
    <w:rsid w:val="00B00543"/>
    <w:rsid w:val="00B02170"/>
    <w:rsid w:val="00B029DE"/>
    <w:rsid w:val="00B07F46"/>
    <w:rsid w:val="00B102FF"/>
    <w:rsid w:val="00B109DE"/>
    <w:rsid w:val="00B11A3A"/>
    <w:rsid w:val="00B127F9"/>
    <w:rsid w:val="00B2024C"/>
    <w:rsid w:val="00B20840"/>
    <w:rsid w:val="00B22E86"/>
    <w:rsid w:val="00B23849"/>
    <w:rsid w:val="00B31A82"/>
    <w:rsid w:val="00B31EDD"/>
    <w:rsid w:val="00B3397D"/>
    <w:rsid w:val="00B34165"/>
    <w:rsid w:val="00B36FE1"/>
    <w:rsid w:val="00B41446"/>
    <w:rsid w:val="00B4158A"/>
    <w:rsid w:val="00B4275B"/>
    <w:rsid w:val="00B435F1"/>
    <w:rsid w:val="00B43B78"/>
    <w:rsid w:val="00B440EC"/>
    <w:rsid w:val="00B47276"/>
    <w:rsid w:val="00B51271"/>
    <w:rsid w:val="00B5364A"/>
    <w:rsid w:val="00B561B4"/>
    <w:rsid w:val="00B5685A"/>
    <w:rsid w:val="00B572CE"/>
    <w:rsid w:val="00B57F8E"/>
    <w:rsid w:val="00B6006E"/>
    <w:rsid w:val="00B6016E"/>
    <w:rsid w:val="00B62AEA"/>
    <w:rsid w:val="00B64E10"/>
    <w:rsid w:val="00B652AC"/>
    <w:rsid w:val="00B65885"/>
    <w:rsid w:val="00B6643A"/>
    <w:rsid w:val="00B71D4F"/>
    <w:rsid w:val="00B744DA"/>
    <w:rsid w:val="00B758C9"/>
    <w:rsid w:val="00B76A95"/>
    <w:rsid w:val="00B80EF6"/>
    <w:rsid w:val="00B8141E"/>
    <w:rsid w:val="00B823D7"/>
    <w:rsid w:val="00B85012"/>
    <w:rsid w:val="00B8528C"/>
    <w:rsid w:val="00B86399"/>
    <w:rsid w:val="00B90AA8"/>
    <w:rsid w:val="00B92E30"/>
    <w:rsid w:val="00BA008E"/>
    <w:rsid w:val="00BA12AE"/>
    <w:rsid w:val="00BA54E2"/>
    <w:rsid w:val="00BA6A85"/>
    <w:rsid w:val="00BB52D0"/>
    <w:rsid w:val="00BB6591"/>
    <w:rsid w:val="00BC0BA6"/>
    <w:rsid w:val="00BC13FF"/>
    <w:rsid w:val="00BC1DDA"/>
    <w:rsid w:val="00BC309F"/>
    <w:rsid w:val="00BC3885"/>
    <w:rsid w:val="00BC72C0"/>
    <w:rsid w:val="00BD2274"/>
    <w:rsid w:val="00BD3125"/>
    <w:rsid w:val="00BD369B"/>
    <w:rsid w:val="00BD3F32"/>
    <w:rsid w:val="00BD47A9"/>
    <w:rsid w:val="00BD682E"/>
    <w:rsid w:val="00BD79E4"/>
    <w:rsid w:val="00BD7AD4"/>
    <w:rsid w:val="00BE6C96"/>
    <w:rsid w:val="00BF0065"/>
    <w:rsid w:val="00BF1CE1"/>
    <w:rsid w:val="00BF2900"/>
    <w:rsid w:val="00BF377D"/>
    <w:rsid w:val="00BF41F6"/>
    <w:rsid w:val="00BF6432"/>
    <w:rsid w:val="00BF7A53"/>
    <w:rsid w:val="00C00BE5"/>
    <w:rsid w:val="00C05524"/>
    <w:rsid w:val="00C065EB"/>
    <w:rsid w:val="00C11911"/>
    <w:rsid w:val="00C12C68"/>
    <w:rsid w:val="00C13023"/>
    <w:rsid w:val="00C168BE"/>
    <w:rsid w:val="00C16A6F"/>
    <w:rsid w:val="00C17B11"/>
    <w:rsid w:val="00C31241"/>
    <w:rsid w:val="00C3328F"/>
    <w:rsid w:val="00C34088"/>
    <w:rsid w:val="00C356C7"/>
    <w:rsid w:val="00C4250D"/>
    <w:rsid w:val="00C42C12"/>
    <w:rsid w:val="00C43C67"/>
    <w:rsid w:val="00C44D49"/>
    <w:rsid w:val="00C44E88"/>
    <w:rsid w:val="00C50154"/>
    <w:rsid w:val="00C54EB0"/>
    <w:rsid w:val="00C55C73"/>
    <w:rsid w:val="00C5701E"/>
    <w:rsid w:val="00C628A6"/>
    <w:rsid w:val="00C652BD"/>
    <w:rsid w:val="00C66860"/>
    <w:rsid w:val="00C66E8E"/>
    <w:rsid w:val="00C71AEC"/>
    <w:rsid w:val="00C74BA9"/>
    <w:rsid w:val="00C8088D"/>
    <w:rsid w:val="00C8267C"/>
    <w:rsid w:val="00C826F6"/>
    <w:rsid w:val="00C837EC"/>
    <w:rsid w:val="00C96000"/>
    <w:rsid w:val="00C96BD4"/>
    <w:rsid w:val="00C97C61"/>
    <w:rsid w:val="00CA3EA4"/>
    <w:rsid w:val="00CA7298"/>
    <w:rsid w:val="00CA7915"/>
    <w:rsid w:val="00CA7FDA"/>
    <w:rsid w:val="00CB27F0"/>
    <w:rsid w:val="00CB298C"/>
    <w:rsid w:val="00CB36AC"/>
    <w:rsid w:val="00CB3DFF"/>
    <w:rsid w:val="00CB5251"/>
    <w:rsid w:val="00CB6480"/>
    <w:rsid w:val="00CB6F03"/>
    <w:rsid w:val="00CC57C2"/>
    <w:rsid w:val="00CD0289"/>
    <w:rsid w:val="00CE08D1"/>
    <w:rsid w:val="00CE57E1"/>
    <w:rsid w:val="00CF095E"/>
    <w:rsid w:val="00CF0C2B"/>
    <w:rsid w:val="00CF0EA5"/>
    <w:rsid w:val="00CF2324"/>
    <w:rsid w:val="00CF2D95"/>
    <w:rsid w:val="00CF3299"/>
    <w:rsid w:val="00CF42BF"/>
    <w:rsid w:val="00CF4A39"/>
    <w:rsid w:val="00CF628F"/>
    <w:rsid w:val="00D0330B"/>
    <w:rsid w:val="00D0441B"/>
    <w:rsid w:val="00D04F49"/>
    <w:rsid w:val="00D05A6B"/>
    <w:rsid w:val="00D144CC"/>
    <w:rsid w:val="00D14563"/>
    <w:rsid w:val="00D14716"/>
    <w:rsid w:val="00D1617A"/>
    <w:rsid w:val="00D16F2E"/>
    <w:rsid w:val="00D16F58"/>
    <w:rsid w:val="00D21FE0"/>
    <w:rsid w:val="00D2566A"/>
    <w:rsid w:val="00D26DDD"/>
    <w:rsid w:val="00D34D62"/>
    <w:rsid w:val="00D40998"/>
    <w:rsid w:val="00D44518"/>
    <w:rsid w:val="00D45C5A"/>
    <w:rsid w:val="00D45FB6"/>
    <w:rsid w:val="00D50046"/>
    <w:rsid w:val="00D523AE"/>
    <w:rsid w:val="00D52993"/>
    <w:rsid w:val="00D5306E"/>
    <w:rsid w:val="00D53CC9"/>
    <w:rsid w:val="00D545E5"/>
    <w:rsid w:val="00D556E3"/>
    <w:rsid w:val="00D60820"/>
    <w:rsid w:val="00D6213B"/>
    <w:rsid w:val="00D621A3"/>
    <w:rsid w:val="00D6359A"/>
    <w:rsid w:val="00D6584E"/>
    <w:rsid w:val="00D65DE3"/>
    <w:rsid w:val="00D67540"/>
    <w:rsid w:val="00D707D7"/>
    <w:rsid w:val="00D72A53"/>
    <w:rsid w:val="00D737E1"/>
    <w:rsid w:val="00D73DA1"/>
    <w:rsid w:val="00D743F5"/>
    <w:rsid w:val="00D753EA"/>
    <w:rsid w:val="00D82DD4"/>
    <w:rsid w:val="00D87F50"/>
    <w:rsid w:val="00D95355"/>
    <w:rsid w:val="00D96F59"/>
    <w:rsid w:val="00DA08B1"/>
    <w:rsid w:val="00DA3D28"/>
    <w:rsid w:val="00DA492A"/>
    <w:rsid w:val="00DB1A79"/>
    <w:rsid w:val="00DB4CCB"/>
    <w:rsid w:val="00DB7C27"/>
    <w:rsid w:val="00DC3C16"/>
    <w:rsid w:val="00DD475A"/>
    <w:rsid w:val="00DE1335"/>
    <w:rsid w:val="00DE2900"/>
    <w:rsid w:val="00DE2D7F"/>
    <w:rsid w:val="00DF19BF"/>
    <w:rsid w:val="00DF535B"/>
    <w:rsid w:val="00DF6076"/>
    <w:rsid w:val="00E004D4"/>
    <w:rsid w:val="00E0359B"/>
    <w:rsid w:val="00E04292"/>
    <w:rsid w:val="00E177D2"/>
    <w:rsid w:val="00E221E1"/>
    <w:rsid w:val="00E227BC"/>
    <w:rsid w:val="00E24435"/>
    <w:rsid w:val="00E25348"/>
    <w:rsid w:val="00E26C26"/>
    <w:rsid w:val="00E26E70"/>
    <w:rsid w:val="00E305A1"/>
    <w:rsid w:val="00E3198E"/>
    <w:rsid w:val="00E3476F"/>
    <w:rsid w:val="00E34BFF"/>
    <w:rsid w:val="00E361F5"/>
    <w:rsid w:val="00E37351"/>
    <w:rsid w:val="00E402E6"/>
    <w:rsid w:val="00E406F1"/>
    <w:rsid w:val="00E41346"/>
    <w:rsid w:val="00E43258"/>
    <w:rsid w:val="00E452D4"/>
    <w:rsid w:val="00E453BC"/>
    <w:rsid w:val="00E45C11"/>
    <w:rsid w:val="00E477A6"/>
    <w:rsid w:val="00E47E7B"/>
    <w:rsid w:val="00E51DC3"/>
    <w:rsid w:val="00E557F8"/>
    <w:rsid w:val="00E565CE"/>
    <w:rsid w:val="00E57F20"/>
    <w:rsid w:val="00E60ACB"/>
    <w:rsid w:val="00E62F27"/>
    <w:rsid w:val="00E634F3"/>
    <w:rsid w:val="00E63D26"/>
    <w:rsid w:val="00E63DA9"/>
    <w:rsid w:val="00E66705"/>
    <w:rsid w:val="00E731F3"/>
    <w:rsid w:val="00E763C8"/>
    <w:rsid w:val="00E77D47"/>
    <w:rsid w:val="00E81172"/>
    <w:rsid w:val="00E83EAB"/>
    <w:rsid w:val="00E8518B"/>
    <w:rsid w:val="00E8577D"/>
    <w:rsid w:val="00E85E39"/>
    <w:rsid w:val="00E86638"/>
    <w:rsid w:val="00E90718"/>
    <w:rsid w:val="00E9508A"/>
    <w:rsid w:val="00EA41BA"/>
    <w:rsid w:val="00EA43B5"/>
    <w:rsid w:val="00EA45CB"/>
    <w:rsid w:val="00EA4A4F"/>
    <w:rsid w:val="00EA5DCD"/>
    <w:rsid w:val="00EB11BC"/>
    <w:rsid w:val="00EB5943"/>
    <w:rsid w:val="00EB66C6"/>
    <w:rsid w:val="00EC046A"/>
    <w:rsid w:val="00EC0775"/>
    <w:rsid w:val="00EC1504"/>
    <w:rsid w:val="00EC260D"/>
    <w:rsid w:val="00EC4BE5"/>
    <w:rsid w:val="00EC6B0B"/>
    <w:rsid w:val="00EC72E1"/>
    <w:rsid w:val="00EC7753"/>
    <w:rsid w:val="00ED20BF"/>
    <w:rsid w:val="00ED2495"/>
    <w:rsid w:val="00ED4700"/>
    <w:rsid w:val="00ED5391"/>
    <w:rsid w:val="00ED6905"/>
    <w:rsid w:val="00EE0426"/>
    <w:rsid w:val="00EE1FC2"/>
    <w:rsid w:val="00EE238F"/>
    <w:rsid w:val="00EE32A9"/>
    <w:rsid w:val="00EE7EBF"/>
    <w:rsid w:val="00EF33F8"/>
    <w:rsid w:val="00EF4A13"/>
    <w:rsid w:val="00EF791C"/>
    <w:rsid w:val="00F01A11"/>
    <w:rsid w:val="00F1061C"/>
    <w:rsid w:val="00F12EC2"/>
    <w:rsid w:val="00F14988"/>
    <w:rsid w:val="00F1789F"/>
    <w:rsid w:val="00F31084"/>
    <w:rsid w:val="00F3259E"/>
    <w:rsid w:val="00F40250"/>
    <w:rsid w:val="00F406B7"/>
    <w:rsid w:val="00F4153B"/>
    <w:rsid w:val="00F424FE"/>
    <w:rsid w:val="00F44BEB"/>
    <w:rsid w:val="00F50907"/>
    <w:rsid w:val="00F51E08"/>
    <w:rsid w:val="00F537B6"/>
    <w:rsid w:val="00F53B5C"/>
    <w:rsid w:val="00F53ECC"/>
    <w:rsid w:val="00F5465F"/>
    <w:rsid w:val="00F54730"/>
    <w:rsid w:val="00F57DA1"/>
    <w:rsid w:val="00F60BF2"/>
    <w:rsid w:val="00F642B9"/>
    <w:rsid w:val="00F64FAF"/>
    <w:rsid w:val="00F67A7E"/>
    <w:rsid w:val="00F7118B"/>
    <w:rsid w:val="00F72F69"/>
    <w:rsid w:val="00F75739"/>
    <w:rsid w:val="00F777AC"/>
    <w:rsid w:val="00F81511"/>
    <w:rsid w:val="00F81D21"/>
    <w:rsid w:val="00F86A2C"/>
    <w:rsid w:val="00F919CE"/>
    <w:rsid w:val="00F922B7"/>
    <w:rsid w:val="00F932D9"/>
    <w:rsid w:val="00F96B4B"/>
    <w:rsid w:val="00FA0142"/>
    <w:rsid w:val="00FA0896"/>
    <w:rsid w:val="00FA603E"/>
    <w:rsid w:val="00FA677C"/>
    <w:rsid w:val="00FB1669"/>
    <w:rsid w:val="00FB32B2"/>
    <w:rsid w:val="00FB3B8E"/>
    <w:rsid w:val="00FB58B4"/>
    <w:rsid w:val="00FB5E91"/>
    <w:rsid w:val="00FC198A"/>
    <w:rsid w:val="00FC2789"/>
    <w:rsid w:val="00FC3751"/>
    <w:rsid w:val="00FD12EC"/>
    <w:rsid w:val="00FD14BD"/>
    <w:rsid w:val="00FD29A8"/>
    <w:rsid w:val="00FD4B50"/>
    <w:rsid w:val="00FD59D6"/>
    <w:rsid w:val="00FD6DC7"/>
    <w:rsid w:val="00FE36FA"/>
    <w:rsid w:val="00FE3D71"/>
    <w:rsid w:val="00FE4E73"/>
    <w:rsid w:val="00FE5F05"/>
    <w:rsid w:val="00FE7691"/>
    <w:rsid w:val="00FF18F5"/>
    <w:rsid w:val="00FF2CC0"/>
    <w:rsid w:val="00FF2F09"/>
    <w:rsid w:val="00FF42E2"/>
    <w:rsid w:val="00FF6CC4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1398E"/>
  <w15:docId w15:val="{C389719D-966C-4400-91E3-0426C2B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F03"/>
  </w:style>
  <w:style w:type="paragraph" w:styleId="Piedepgina">
    <w:name w:val="footer"/>
    <w:basedOn w:val="Normal"/>
    <w:link w:val="PiedepginaCar"/>
    <w:uiPriority w:val="99"/>
    <w:unhideWhenUsed/>
    <w:rsid w:val="00826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F03"/>
  </w:style>
  <w:style w:type="paragraph" w:styleId="Textodeglobo">
    <w:name w:val="Balloon Text"/>
    <w:basedOn w:val="Normal"/>
    <w:link w:val="TextodegloboCar"/>
    <w:uiPriority w:val="99"/>
    <w:semiHidden/>
    <w:unhideWhenUsed/>
    <w:rsid w:val="0082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6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E9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16C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intenso">
    <w:name w:val="Intense Emphasis"/>
    <w:basedOn w:val="Fuentedeprrafopredeter"/>
    <w:uiPriority w:val="21"/>
    <w:qFormat/>
    <w:rsid w:val="00F64FAF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8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-7951671468430208058gmail-il">
    <w:name w:val="m_-7951671468430208058gmail-il"/>
    <w:basedOn w:val="Fuentedeprrafopredeter"/>
    <w:rsid w:val="00D82DD4"/>
  </w:style>
  <w:style w:type="paragraph" w:customStyle="1" w:styleId="m-7951671468430208058gmail-msolistparagraph">
    <w:name w:val="m_-7951671468430208058gmail-msolistparagraph"/>
    <w:basedOn w:val="Normal"/>
    <w:rsid w:val="00D8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decuadrcula4-nfasis11">
    <w:name w:val="Tabla de cuadrícula 4 - Énfasis 11"/>
    <w:basedOn w:val="Tablanormal"/>
    <w:uiPriority w:val="49"/>
    <w:rsid w:val="007F21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l">
    <w:name w:val="il"/>
    <w:rsid w:val="00172B22"/>
  </w:style>
  <w:style w:type="paragraph" w:customStyle="1" w:styleId="Default">
    <w:name w:val="Default"/>
    <w:rsid w:val="00C7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662B"/>
    <w:rPr>
      <w:b/>
      <w:bCs/>
    </w:rPr>
  </w:style>
  <w:style w:type="paragraph" w:styleId="Sinespaciado">
    <w:name w:val="No Spacing"/>
    <w:uiPriority w:val="1"/>
    <w:qFormat/>
    <w:rsid w:val="00691CF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55C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5C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EA2B-33F8-4F0E-A0B9-8B1EB66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de los Angeles Gonzalez Castillo</dc:creator>
  <cp:lastModifiedBy>Tribunal Electoral De San Luis Potosí 09</cp:lastModifiedBy>
  <cp:revision>2</cp:revision>
  <cp:lastPrinted>2022-05-19T17:50:00Z</cp:lastPrinted>
  <dcterms:created xsi:type="dcterms:W3CDTF">2023-01-25T20:51:00Z</dcterms:created>
  <dcterms:modified xsi:type="dcterms:W3CDTF">2023-01-25T20:51:00Z</dcterms:modified>
</cp:coreProperties>
</file>